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DA94C" w14:textId="31451AB7" w:rsidR="00DE041C" w:rsidRDefault="006F43C1" w:rsidP="00DE041C">
      <w:pPr>
        <w:jc w:val="center"/>
        <w:rPr>
          <w:b/>
          <w:sz w:val="32"/>
          <w:szCs w:val="32"/>
        </w:rPr>
      </w:pPr>
      <w:r>
        <w:rPr>
          <w:b/>
          <w:sz w:val="32"/>
          <w:szCs w:val="32"/>
        </w:rPr>
        <w:t xml:space="preserve"> </w:t>
      </w:r>
    </w:p>
    <w:p w14:paraId="27147ABD" w14:textId="77777777" w:rsidR="00DE041C" w:rsidRDefault="00DE041C" w:rsidP="00DE041C">
      <w:pPr>
        <w:jc w:val="center"/>
        <w:rPr>
          <w:b/>
          <w:sz w:val="32"/>
          <w:szCs w:val="32"/>
        </w:rPr>
      </w:pPr>
      <w:r w:rsidRPr="00D352BD">
        <w:rPr>
          <w:b/>
          <w:sz w:val="32"/>
          <w:szCs w:val="32"/>
        </w:rPr>
        <w:t xml:space="preserve">DIDDLEBURY </w:t>
      </w:r>
      <w:r w:rsidRPr="00CC4DC0">
        <w:rPr>
          <w:b/>
          <w:sz w:val="32"/>
          <w:szCs w:val="32"/>
        </w:rPr>
        <w:t>PARISH COUNCI</w:t>
      </w:r>
      <w:r>
        <w:rPr>
          <w:b/>
          <w:sz w:val="32"/>
          <w:szCs w:val="32"/>
        </w:rPr>
        <w:t>L</w:t>
      </w:r>
    </w:p>
    <w:p w14:paraId="57B56BFE" w14:textId="77777777" w:rsidR="00DE041C" w:rsidRDefault="00DE041C" w:rsidP="00DE041C">
      <w:pPr>
        <w:pBdr>
          <w:top w:val="single" w:sz="4" w:space="1" w:color="auto"/>
          <w:left w:val="single" w:sz="4" w:space="4" w:color="auto"/>
          <w:bottom w:val="single" w:sz="4" w:space="1" w:color="auto"/>
          <w:right w:val="single" w:sz="4" w:space="4" w:color="auto"/>
        </w:pBdr>
        <w:rPr>
          <w:b/>
          <w:sz w:val="32"/>
          <w:szCs w:val="32"/>
        </w:rPr>
      </w:pPr>
      <w:r>
        <w:rPr>
          <w:b/>
          <w:szCs w:val="24"/>
        </w:rPr>
        <w:t>By Order of the Chairman</w:t>
      </w:r>
      <w:r>
        <w:rPr>
          <w:b/>
          <w:sz w:val="32"/>
          <w:szCs w:val="32"/>
        </w:rPr>
        <w:t>:</w:t>
      </w:r>
    </w:p>
    <w:p w14:paraId="65FCC61D" w14:textId="53ABB88A" w:rsidR="00DE041C" w:rsidRDefault="00B86052" w:rsidP="00DE041C">
      <w:pPr>
        <w:pBdr>
          <w:top w:val="single" w:sz="4" w:space="1" w:color="auto"/>
          <w:left w:val="single" w:sz="4" w:space="4" w:color="auto"/>
          <w:bottom w:val="single" w:sz="4" w:space="1" w:color="auto"/>
          <w:right w:val="single" w:sz="4" w:space="4" w:color="auto"/>
        </w:pBdr>
        <w:jc w:val="center"/>
        <w:rPr>
          <w:b/>
          <w:szCs w:val="24"/>
        </w:rPr>
      </w:pPr>
      <w:r>
        <w:rPr>
          <w:b/>
          <w:szCs w:val="24"/>
        </w:rPr>
        <w:t>A m</w:t>
      </w:r>
      <w:r w:rsidR="00DE041C" w:rsidRPr="00CC4DC0">
        <w:rPr>
          <w:b/>
          <w:szCs w:val="24"/>
        </w:rPr>
        <w:t xml:space="preserve">eeting of Diddlebury Parish Council will be held at </w:t>
      </w:r>
    </w:p>
    <w:p w14:paraId="33DE850F" w14:textId="77777777" w:rsidR="00B86052" w:rsidRDefault="00DE041C" w:rsidP="00DE041C">
      <w:pPr>
        <w:pBdr>
          <w:top w:val="single" w:sz="4" w:space="1" w:color="auto"/>
          <w:left w:val="single" w:sz="4" w:space="4" w:color="auto"/>
          <w:bottom w:val="single" w:sz="4" w:space="1" w:color="auto"/>
          <w:right w:val="single" w:sz="4" w:space="4" w:color="auto"/>
        </w:pBdr>
        <w:jc w:val="center"/>
        <w:rPr>
          <w:b/>
          <w:szCs w:val="24"/>
        </w:rPr>
      </w:pPr>
      <w:r>
        <w:rPr>
          <w:b/>
          <w:szCs w:val="24"/>
        </w:rPr>
        <w:t xml:space="preserve">DIDDLEBURY </w:t>
      </w:r>
      <w:r w:rsidRPr="007F7123">
        <w:rPr>
          <w:b/>
          <w:szCs w:val="24"/>
        </w:rPr>
        <w:t>VILLAGE HALL</w:t>
      </w:r>
      <w:r w:rsidRPr="007F7123">
        <w:rPr>
          <w:b/>
          <w:sz w:val="20"/>
          <w:szCs w:val="24"/>
        </w:rPr>
        <w:t xml:space="preserve"> </w:t>
      </w:r>
      <w:r>
        <w:rPr>
          <w:b/>
          <w:szCs w:val="24"/>
        </w:rPr>
        <w:t>on WEDNESDAY 2</w:t>
      </w:r>
      <w:r w:rsidR="00BA1A2E">
        <w:rPr>
          <w:b/>
          <w:szCs w:val="24"/>
        </w:rPr>
        <w:t>2nd</w:t>
      </w:r>
      <w:r>
        <w:rPr>
          <w:b/>
          <w:szCs w:val="24"/>
        </w:rPr>
        <w:t xml:space="preserve"> MAY  201</w:t>
      </w:r>
      <w:r w:rsidR="00BA1A2E">
        <w:rPr>
          <w:b/>
          <w:szCs w:val="24"/>
        </w:rPr>
        <w:t>9</w:t>
      </w:r>
      <w:r>
        <w:rPr>
          <w:b/>
          <w:szCs w:val="24"/>
        </w:rPr>
        <w:t xml:space="preserve"> at 7.30</w:t>
      </w:r>
      <w:r w:rsidRPr="007F7123">
        <w:rPr>
          <w:b/>
          <w:szCs w:val="24"/>
        </w:rPr>
        <w:t>pm</w:t>
      </w:r>
      <w:r>
        <w:rPr>
          <w:b/>
          <w:szCs w:val="24"/>
        </w:rPr>
        <w:t xml:space="preserve"> </w:t>
      </w:r>
    </w:p>
    <w:p w14:paraId="2D493462" w14:textId="7DD3728D" w:rsidR="00DE041C" w:rsidRDefault="00DE041C" w:rsidP="00DE041C">
      <w:pPr>
        <w:pBdr>
          <w:top w:val="single" w:sz="4" w:space="1" w:color="auto"/>
          <w:left w:val="single" w:sz="4" w:space="4" w:color="auto"/>
          <w:bottom w:val="single" w:sz="4" w:space="1" w:color="auto"/>
          <w:right w:val="single" w:sz="4" w:space="4" w:color="auto"/>
        </w:pBdr>
        <w:jc w:val="center"/>
        <w:rPr>
          <w:b/>
          <w:szCs w:val="24"/>
        </w:rPr>
      </w:pPr>
      <w:r w:rsidRPr="00CC4DC0">
        <w:rPr>
          <w:b/>
          <w:szCs w:val="24"/>
        </w:rPr>
        <w:t>when</w:t>
      </w:r>
      <w:r>
        <w:rPr>
          <w:b/>
          <w:szCs w:val="24"/>
        </w:rPr>
        <w:t xml:space="preserve"> members are summoned to attend to deal with the Agenda business.</w:t>
      </w:r>
      <w:r w:rsidRPr="00CC4DC0">
        <w:rPr>
          <w:b/>
          <w:szCs w:val="24"/>
        </w:rPr>
        <w:t xml:space="preserve">  </w:t>
      </w:r>
    </w:p>
    <w:p w14:paraId="6C6B5204" w14:textId="53AB5A72" w:rsidR="00DE041C" w:rsidRDefault="00DE041C" w:rsidP="00DE041C">
      <w:pPr>
        <w:pBdr>
          <w:top w:val="single" w:sz="4" w:space="1" w:color="auto"/>
          <w:left w:val="single" w:sz="4" w:space="4" w:color="auto"/>
          <w:bottom w:val="single" w:sz="4" w:space="1" w:color="auto"/>
          <w:right w:val="single" w:sz="4" w:space="4" w:color="auto"/>
        </w:pBdr>
        <w:jc w:val="center"/>
        <w:rPr>
          <w:b/>
          <w:szCs w:val="24"/>
        </w:rPr>
      </w:pPr>
      <w:r>
        <w:rPr>
          <w:b/>
          <w:szCs w:val="24"/>
        </w:rPr>
        <w:t xml:space="preserve">Signed: </w:t>
      </w:r>
      <w:r>
        <w:rPr>
          <w:rFonts w:ascii="Segoe Script" w:hAnsi="Segoe Script"/>
          <w:b/>
          <w:szCs w:val="24"/>
        </w:rPr>
        <w:t xml:space="preserve">Jean de Rusett, </w:t>
      </w:r>
      <w:r>
        <w:rPr>
          <w:b/>
          <w:szCs w:val="24"/>
        </w:rPr>
        <w:t>Clerk       Dated 1</w:t>
      </w:r>
      <w:r w:rsidR="00BA1A2E">
        <w:rPr>
          <w:b/>
          <w:szCs w:val="24"/>
        </w:rPr>
        <w:t>5</w:t>
      </w:r>
      <w:r>
        <w:rPr>
          <w:b/>
          <w:szCs w:val="24"/>
        </w:rPr>
        <w:t>th May 201</w:t>
      </w:r>
      <w:r w:rsidR="00BA1A2E">
        <w:rPr>
          <w:b/>
          <w:szCs w:val="24"/>
        </w:rPr>
        <w:t>9</w:t>
      </w:r>
    </w:p>
    <w:p w14:paraId="6C36490E" w14:textId="77777777" w:rsidR="00DE041C" w:rsidRDefault="00DE041C" w:rsidP="00DE041C">
      <w:pPr>
        <w:pBdr>
          <w:top w:val="single" w:sz="4" w:space="1" w:color="auto"/>
          <w:left w:val="single" w:sz="4" w:space="4" w:color="auto"/>
          <w:bottom w:val="single" w:sz="4" w:space="1" w:color="auto"/>
          <w:right w:val="single" w:sz="4" w:space="4" w:color="auto"/>
        </w:pBdr>
        <w:jc w:val="center"/>
        <w:rPr>
          <w:b/>
          <w:szCs w:val="24"/>
        </w:rPr>
      </w:pPr>
      <w:r>
        <w:rPr>
          <w:b/>
          <w:szCs w:val="24"/>
        </w:rPr>
        <w:t xml:space="preserve">Clerk's address: </w:t>
      </w:r>
    </w:p>
    <w:p w14:paraId="799D839C" w14:textId="77777777" w:rsidR="00DE041C" w:rsidRDefault="00DE041C" w:rsidP="00DE041C">
      <w:pPr>
        <w:pBdr>
          <w:top w:val="single" w:sz="4" w:space="1" w:color="auto"/>
          <w:left w:val="single" w:sz="4" w:space="4" w:color="auto"/>
          <w:bottom w:val="single" w:sz="4" w:space="1" w:color="auto"/>
          <w:right w:val="single" w:sz="4" w:space="4" w:color="auto"/>
        </w:pBdr>
        <w:jc w:val="center"/>
        <w:rPr>
          <w:b/>
          <w:szCs w:val="24"/>
        </w:rPr>
      </w:pPr>
      <w:r>
        <w:rPr>
          <w:b/>
          <w:szCs w:val="24"/>
        </w:rPr>
        <w:t xml:space="preserve">The Grange, </w:t>
      </w:r>
      <w:proofErr w:type="spellStart"/>
      <w:r>
        <w:rPr>
          <w:b/>
          <w:szCs w:val="24"/>
        </w:rPr>
        <w:t>Leinthall</w:t>
      </w:r>
      <w:proofErr w:type="spellEnd"/>
      <w:r>
        <w:rPr>
          <w:b/>
          <w:szCs w:val="24"/>
        </w:rPr>
        <w:t xml:space="preserve"> Earls, Leominster, Herefordshire HR6 9TS </w:t>
      </w:r>
    </w:p>
    <w:p w14:paraId="2ACEFCAC" w14:textId="77777777" w:rsidR="00DE041C" w:rsidRPr="00F2709C" w:rsidRDefault="00DE041C" w:rsidP="00DE041C">
      <w:pPr>
        <w:pBdr>
          <w:top w:val="single" w:sz="4" w:space="1" w:color="auto"/>
          <w:left w:val="single" w:sz="4" w:space="4" w:color="auto"/>
          <w:bottom w:val="single" w:sz="4" w:space="1" w:color="auto"/>
          <w:right w:val="single" w:sz="4" w:space="4" w:color="auto"/>
        </w:pBdr>
        <w:rPr>
          <w:b/>
          <w:szCs w:val="24"/>
          <w:u w:val="single"/>
        </w:rPr>
      </w:pPr>
      <w:r>
        <w:rPr>
          <w:b/>
        </w:rPr>
        <w:t xml:space="preserve">        </w:t>
      </w:r>
      <w:r w:rsidRPr="00DE7491">
        <w:rPr>
          <w:b/>
        </w:rPr>
        <w:t>Tel: 01568 770640</w:t>
      </w:r>
      <w:r>
        <w:t xml:space="preserve">     </w:t>
      </w:r>
      <w:hyperlink r:id="rId5" w:history="1">
        <w:r w:rsidRPr="00E27BDB">
          <w:rPr>
            <w:rStyle w:val="Hyperlink"/>
            <w:b/>
            <w:color w:val="auto"/>
            <w:szCs w:val="24"/>
          </w:rPr>
          <w:t>diddleburypc@gmail.com</w:t>
        </w:r>
      </w:hyperlink>
      <w:r>
        <w:t xml:space="preserve">   </w:t>
      </w:r>
      <w:r>
        <w:rPr>
          <w:b/>
          <w:u w:val="single"/>
        </w:rPr>
        <w:t>www.diddleburyparish.co.uk</w:t>
      </w:r>
    </w:p>
    <w:p w14:paraId="61C015D8" w14:textId="77777777" w:rsidR="00DE041C" w:rsidRPr="00E27BDB" w:rsidRDefault="00DE041C" w:rsidP="00DE041C">
      <w:pPr>
        <w:pBdr>
          <w:top w:val="single" w:sz="4" w:space="1" w:color="auto"/>
          <w:left w:val="single" w:sz="4" w:space="4" w:color="auto"/>
          <w:bottom w:val="single" w:sz="4" w:space="1" w:color="auto"/>
          <w:right w:val="single" w:sz="4" w:space="4" w:color="auto"/>
        </w:pBdr>
        <w:rPr>
          <w:szCs w:val="24"/>
        </w:rPr>
      </w:pPr>
    </w:p>
    <w:p w14:paraId="2112E4A0" w14:textId="77777777" w:rsidR="00DE041C" w:rsidRDefault="00DE041C" w:rsidP="00DE041C">
      <w:pPr>
        <w:jc w:val="center"/>
        <w:rPr>
          <w:rFonts w:ascii="Times New Roman" w:hAnsi="Times New Roman"/>
          <w:b/>
          <w:szCs w:val="24"/>
          <w:u w:val="single"/>
        </w:rPr>
      </w:pPr>
    </w:p>
    <w:p w14:paraId="6CD989D7" w14:textId="77777777" w:rsidR="00DE041C" w:rsidRDefault="00DE041C" w:rsidP="00DE041C">
      <w:pPr>
        <w:jc w:val="center"/>
        <w:rPr>
          <w:rFonts w:ascii="Times New Roman" w:hAnsi="Times New Roman"/>
          <w:b/>
          <w:szCs w:val="24"/>
          <w:u w:val="single"/>
        </w:rPr>
      </w:pPr>
      <w:r w:rsidRPr="00A616CD">
        <w:rPr>
          <w:rFonts w:ascii="Times New Roman" w:hAnsi="Times New Roman"/>
          <w:b/>
          <w:szCs w:val="24"/>
          <w:u w:val="single"/>
        </w:rPr>
        <w:t>AGENDA</w:t>
      </w:r>
    </w:p>
    <w:p w14:paraId="7089F463" w14:textId="77777777" w:rsidR="00DE041C" w:rsidRPr="005250D6" w:rsidRDefault="00DE041C" w:rsidP="00DE041C">
      <w:pPr>
        <w:pStyle w:val="ListParagraph"/>
        <w:ind w:left="0"/>
        <w:jc w:val="center"/>
        <w:rPr>
          <w:rFonts w:ascii="Times New Roman" w:hAnsi="Times New Roman"/>
          <w:b/>
          <w:szCs w:val="24"/>
        </w:rPr>
      </w:pPr>
    </w:p>
    <w:p w14:paraId="777180C2" w14:textId="77777777" w:rsidR="00DE041C" w:rsidRPr="005250D6" w:rsidRDefault="00DE041C" w:rsidP="00DE041C">
      <w:pPr>
        <w:pStyle w:val="ListParagraph"/>
        <w:numPr>
          <w:ilvl w:val="0"/>
          <w:numId w:val="3"/>
        </w:numPr>
        <w:ind w:hanging="720"/>
        <w:rPr>
          <w:rFonts w:ascii="Times New Roman" w:hAnsi="Times New Roman"/>
          <w:b/>
          <w:szCs w:val="24"/>
        </w:rPr>
      </w:pPr>
      <w:r w:rsidRPr="005250D6">
        <w:rPr>
          <w:rFonts w:ascii="Times New Roman" w:hAnsi="Times New Roman"/>
          <w:b/>
          <w:szCs w:val="24"/>
        </w:rPr>
        <w:t xml:space="preserve">To record those present and to receive apologies for absence </w:t>
      </w:r>
    </w:p>
    <w:p w14:paraId="586589FC" w14:textId="77777777" w:rsidR="00DE041C" w:rsidRPr="005250D6" w:rsidRDefault="00DE041C" w:rsidP="00DE041C">
      <w:pPr>
        <w:pStyle w:val="ListParagraph"/>
        <w:rPr>
          <w:rFonts w:ascii="Times New Roman" w:hAnsi="Times New Roman"/>
          <w:szCs w:val="24"/>
        </w:rPr>
      </w:pPr>
    </w:p>
    <w:p w14:paraId="4A6B7DF6" w14:textId="77777777" w:rsidR="00DE041C" w:rsidRPr="005250D6" w:rsidRDefault="00DE041C" w:rsidP="00DE041C">
      <w:pPr>
        <w:pStyle w:val="ListParagraph"/>
        <w:numPr>
          <w:ilvl w:val="0"/>
          <w:numId w:val="2"/>
        </w:numPr>
        <w:ind w:hanging="720"/>
        <w:rPr>
          <w:rFonts w:ascii="Times New Roman" w:hAnsi="Times New Roman"/>
          <w:szCs w:val="24"/>
        </w:rPr>
      </w:pPr>
      <w:r>
        <w:rPr>
          <w:rFonts w:ascii="Times New Roman" w:hAnsi="Times New Roman"/>
          <w:b/>
          <w:szCs w:val="24"/>
        </w:rPr>
        <w:t>To receive d</w:t>
      </w:r>
      <w:r w:rsidRPr="005250D6">
        <w:rPr>
          <w:rFonts w:ascii="Times New Roman" w:hAnsi="Times New Roman"/>
          <w:b/>
          <w:szCs w:val="24"/>
        </w:rPr>
        <w:t>eclarations of pecuniary or personal inte</w:t>
      </w:r>
      <w:r>
        <w:rPr>
          <w:rFonts w:ascii="Times New Roman" w:hAnsi="Times New Roman"/>
          <w:b/>
          <w:szCs w:val="24"/>
        </w:rPr>
        <w:t>rests relating to this meeting or dispensations in respect thereof.</w:t>
      </w:r>
    </w:p>
    <w:p w14:paraId="18CC120C" w14:textId="77777777" w:rsidR="00DE041C" w:rsidRPr="005250D6" w:rsidRDefault="00DE041C" w:rsidP="00DE041C">
      <w:pPr>
        <w:pStyle w:val="ListParagraph"/>
        <w:rPr>
          <w:rFonts w:ascii="Times New Roman" w:hAnsi="Times New Roman"/>
          <w:szCs w:val="24"/>
        </w:rPr>
      </w:pPr>
    </w:p>
    <w:p w14:paraId="67DD1B5E" w14:textId="553DE01F" w:rsidR="00DE041C" w:rsidRPr="005250D6" w:rsidRDefault="00DE041C" w:rsidP="00DE041C">
      <w:pPr>
        <w:pStyle w:val="Header"/>
        <w:numPr>
          <w:ilvl w:val="0"/>
          <w:numId w:val="1"/>
        </w:numPr>
        <w:tabs>
          <w:tab w:val="clear" w:pos="4320"/>
          <w:tab w:val="clear" w:pos="8640"/>
        </w:tabs>
        <w:ind w:hanging="720"/>
        <w:rPr>
          <w:rFonts w:ascii="Times New Roman" w:hAnsi="Times New Roman"/>
          <w:b/>
          <w:szCs w:val="24"/>
        </w:rPr>
      </w:pPr>
      <w:r w:rsidRPr="005250D6">
        <w:rPr>
          <w:rFonts w:ascii="Times New Roman" w:hAnsi="Times New Roman"/>
          <w:b/>
          <w:szCs w:val="24"/>
        </w:rPr>
        <w:t xml:space="preserve">Public involvement session - </w:t>
      </w:r>
      <w:r w:rsidRPr="00B86052">
        <w:rPr>
          <w:rFonts w:ascii="Times New Roman" w:hAnsi="Times New Roman"/>
          <w:szCs w:val="24"/>
        </w:rPr>
        <w:t>10 minutes allocated</w:t>
      </w:r>
      <w:r w:rsidR="00B86052">
        <w:rPr>
          <w:rFonts w:ascii="Times New Roman" w:hAnsi="Times New Roman"/>
          <w:szCs w:val="24"/>
        </w:rPr>
        <w:t xml:space="preserve"> for residents to raise </w:t>
      </w:r>
      <w:r w:rsidR="00767C6E">
        <w:rPr>
          <w:rFonts w:ascii="Times New Roman" w:hAnsi="Times New Roman"/>
          <w:szCs w:val="24"/>
        </w:rPr>
        <w:t>parish council related issues.</w:t>
      </w:r>
    </w:p>
    <w:p w14:paraId="286FCA27" w14:textId="77777777" w:rsidR="00DE041C" w:rsidRPr="005250D6" w:rsidRDefault="00DE041C" w:rsidP="00DE041C">
      <w:pPr>
        <w:pStyle w:val="Header"/>
        <w:tabs>
          <w:tab w:val="clear" w:pos="4320"/>
          <w:tab w:val="clear" w:pos="8640"/>
        </w:tabs>
        <w:ind w:left="720"/>
        <w:rPr>
          <w:rFonts w:ascii="Times New Roman" w:hAnsi="Times New Roman"/>
          <w:b/>
          <w:szCs w:val="24"/>
        </w:rPr>
      </w:pPr>
    </w:p>
    <w:p w14:paraId="63AB0E50" w14:textId="3726FB13" w:rsidR="00DE041C" w:rsidRPr="00DE041C" w:rsidRDefault="00DE041C" w:rsidP="00DE041C">
      <w:pPr>
        <w:pStyle w:val="Header"/>
        <w:numPr>
          <w:ilvl w:val="0"/>
          <w:numId w:val="1"/>
        </w:numPr>
        <w:tabs>
          <w:tab w:val="clear" w:pos="4320"/>
          <w:tab w:val="clear" w:pos="8640"/>
        </w:tabs>
        <w:ind w:right="-755" w:hanging="720"/>
        <w:rPr>
          <w:rFonts w:ascii="Times New Roman" w:hAnsi="Times New Roman"/>
          <w:szCs w:val="24"/>
        </w:rPr>
      </w:pPr>
      <w:r w:rsidRPr="005250D6">
        <w:rPr>
          <w:rFonts w:ascii="Times New Roman" w:hAnsi="Times New Roman"/>
          <w:b/>
          <w:szCs w:val="24"/>
        </w:rPr>
        <w:t xml:space="preserve">Minutes: </w:t>
      </w:r>
      <w:r w:rsidRPr="005250D6">
        <w:rPr>
          <w:rFonts w:ascii="Times New Roman" w:hAnsi="Times New Roman"/>
          <w:szCs w:val="24"/>
        </w:rPr>
        <w:t>To appr</w:t>
      </w:r>
      <w:r>
        <w:rPr>
          <w:rFonts w:ascii="Times New Roman" w:hAnsi="Times New Roman"/>
          <w:szCs w:val="24"/>
        </w:rPr>
        <w:t>ove</w:t>
      </w:r>
      <w:r w:rsidRPr="005250D6">
        <w:rPr>
          <w:rFonts w:ascii="Times New Roman" w:hAnsi="Times New Roman"/>
          <w:szCs w:val="24"/>
        </w:rPr>
        <w:t xml:space="preserve"> the </w:t>
      </w:r>
      <w:r>
        <w:rPr>
          <w:rFonts w:ascii="Times New Roman" w:hAnsi="Times New Roman"/>
          <w:szCs w:val="24"/>
        </w:rPr>
        <w:t>Minutes of t</w:t>
      </w:r>
      <w:r w:rsidR="00BA1A2E">
        <w:rPr>
          <w:rFonts w:ascii="Times New Roman" w:hAnsi="Times New Roman"/>
          <w:szCs w:val="24"/>
        </w:rPr>
        <w:t>he Meeting on 27</w:t>
      </w:r>
      <w:r w:rsidR="00BA1A2E" w:rsidRPr="00BA1A2E">
        <w:rPr>
          <w:rFonts w:ascii="Times New Roman" w:hAnsi="Times New Roman"/>
          <w:szCs w:val="24"/>
          <w:vertAlign w:val="superscript"/>
        </w:rPr>
        <w:t>th</w:t>
      </w:r>
      <w:r w:rsidR="00BA1A2E">
        <w:rPr>
          <w:rFonts w:ascii="Times New Roman" w:hAnsi="Times New Roman"/>
          <w:szCs w:val="24"/>
        </w:rPr>
        <w:t xml:space="preserve"> March 2019</w:t>
      </w:r>
    </w:p>
    <w:p w14:paraId="3450EC3A" w14:textId="77777777" w:rsidR="00DE041C" w:rsidRPr="005250D6" w:rsidRDefault="00DE041C" w:rsidP="00DE041C">
      <w:pPr>
        <w:pStyle w:val="Header"/>
        <w:tabs>
          <w:tab w:val="clear" w:pos="4320"/>
          <w:tab w:val="clear" w:pos="8640"/>
        </w:tabs>
        <w:ind w:left="360" w:right="-755" w:hanging="360"/>
        <w:rPr>
          <w:rFonts w:ascii="Times New Roman" w:hAnsi="Times New Roman"/>
          <w:szCs w:val="24"/>
        </w:rPr>
      </w:pPr>
      <w:r w:rsidRPr="005250D6">
        <w:rPr>
          <w:rFonts w:ascii="Times New Roman" w:hAnsi="Times New Roman"/>
          <w:szCs w:val="24"/>
        </w:rPr>
        <w:tab/>
      </w:r>
      <w:r w:rsidRPr="005250D6">
        <w:rPr>
          <w:rFonts w:ascii="Times New Roman" w:hAnsi="Times New Roman"/>
          <w:szCs w:val="24"/>
        </w:rPr>
        <w:tab/>
      </w:r>
    </w:p>
    <w:p w14:paraId="1F834CC2" w14:textId="15615170" w:rsidR="00DE041C" w:rsidRDefault="00DE041C" w:rsidP="00DE041C">
      <w:pPr>
        <w:pStyle w:val="Header"/>
        <w:numPr>
          <w:ilvl w:val="0"/>
          <w:numId w:val="4"/>
        </w:numPr>
        <w:tabs>
          <w:tab w:val="clear" w:pos="4320"/>
          <w:tab w:val="clear" w:pos="8640"/>
        </w:tabs>
        <w:ind w:right="-755" w:hanging="720"/>
        <w:rPr>
          <w:rFonts w:ascii="Times New Roman" w:hAnsi="Times New Roman"/>
          <w:szCs w:val="24"/>
        </w:rPr>
      </w:pPr>
      <w:r w:rsidRPr="005250D6">
        <w:rPr>
          <w:rFonts w:ascii="Times New Roman" w:hAnsi="Times New Roman"/>
          <w:b/>
          <w:szCs w:val="24"/>
        </w:rPr>
        <w:t>Matters Arising</w:t>
      </w:r>
      <w:r w:rsidRPr="005250D6">
        <w:rPr>
          <w:rFonts w:ascii="Times New Roman" w:hAnsi="Times New Roman"/>
          <w:szCs w:val="24"/>
        </w:rPr>
        <w:t>: To deal with matter</w:t>
      </w:r>
      <w:r>
        <w:rPr>
          <w:rFonts w:ascii="Times New Roman" w:hAnsi="Times New Roman"/>
          <w:szCs w:val="24"/>
        </w:rPr>
        <w:t xml:space="preserve">s arising from the Minutes of </w:t>
      </w:r>
      <w:r w:rsidR="00BA1A2E">
        <w:rPr>
          <w:rFonts w:ascii="Times New Roman" w:hAnsi="Times New Roman"/>
          <w:szCs w:val="24"/>
        </w:rPr>
        <w:t>27</w:t>
      </w:r>
      <w:r w:rsidR="00BA1A2E" w:rsidRPr="00BA1A2E">
        <w:rPr>
          <w:rFonts w:ascii="Times New Roman" w:hAnsi="Times New Roman"/>
          <w:szCs w:val="24"/>
          <w:vertAlign w:val="superscript"/>
        </w:rPr>
        <w:t>th</w:t>
      </w:r>
      <w:r w:rsidR="00BA1A2E">
        <w:rPr>
          <w:rFonts w:ascii="Times New Roman" w:hAnsi="Times New Roman"/>
          <w:szCs w:val="24"/>
        </w:rPr>
        <w:t xml:space="preserve"> March</w:t>
      </w:r>
      <w:r>
        <w:rPr>
          <w:rFonts w:ascii="Times New Roman" w:hAnsi="Times New Roman"/>
          <w:szCs w:val="24"/>
        </w:rPr>
        <w:t xml:space="preserve"> 201</w:t>
      </w:r>
      <w:r w:rsidR="00BA1A2E">
        <w:rPr>
          <w:rFonts w:ascii="Times New Roman" w:hAnsi="Times New Roman"/>
          <w:szCs w:val="24"/>
        </w:rPr>
        <w:t>9</w:t>
      </w:r>
      <w:r w:rsidRPr="005250D6">
        <w:rPr>
          <w:rFonts w:ascii="Times New Roman" w:hAnsi="Times New Roman"/>
          <w:szCs w:val="24"/>
        </w:rPr>
        <w:t>.</w:t>
      </w:r>
    </w:p>
    <w:p w14:paraId="0B24603C" w14:textId="77777777" w:rsidR="00DE041C" w:rsidRDefault="00DE041C" w:rsidP="00DE041C">
      <w:pPr>
        <w:pStyle w:val="Header"/>
        <w:tabs>
          <w:tab w:val="clear" w:pos="4320"/>
          <w:tab w:val="clear" w:pos="8640"/>
        </w:tabs>
        <w:ind w:right="-755"/>
        <w:rPr>
          <w:rFonts w:ascii="Times New Roman" w:hAnsi="Times New Roman"/>
          <w:szCs w:val="24"/>
        </w:rPr>
      </w:pPr>
    </w:p>
    <w:p w14:paraId="0D8C824A" w14:textId="77777777" w:rsidR="00DE041C" w:rsidRPr="00B33DF4" w:rsidRDefault="00DE041C" w:rsidP="00DE041C">
      <w:pPr>
        <w:pStyle w:val="Header"/>
        <w:numPr>
          <w:ilvl w:val="0"/>
          <w:numId w:val="4"/>
        </w:numPr>
        <w:tabs>
          <w:tab w:val="clear" w:pos="4320"/>
          <w:tab w:val="clear" w:pos="8640"/>
        </w:tabs>
        <w:ind w:right="-755" w:hanging="720"/>
        <w:rPr>
          <w:rFonts w:ascii="Times New Roman" w:hAnsi="Times New Roman"/>
          <w:b/>
          <w:szCs w:val="24"/>
        </w:rPr>
      </w:pPr>
      <w:r w:rsidRPr="005250D6">
        <w:rPr>
          <w:rFonts w:ascii="Times New Roman" w:hAnsi="Times New Roman"/>
          <w:b/>
          <w:szCs w:val="24"/>
        </w:rPr>
        <w:t>Reports from</w:t>
      </w:r>
      <w:r>
        <w:rPr>
          <w:rFonts w:ascii="Times New Roman" w:hAnsi="Times New Roman"/>
          <w:b/>
          <w:szCs w:val="24"/>
        </w:rPr>
        <w:t>:</w:t>
      </w:r>
      <w:r w:rsidRPr="00B33DF4">
        <w:rPr>
          <w:rFonts w:ascii="Times New Roman" w:hAnsi="Times New Roman"/>
          <w:b/>
          <w:szCs w:val="24"/>
        </w:rPr>
        <w:t xml:space="preserve"> </w:t>
      </w:r>
      <w:r w:rsidRPr="00B33DF4">
        <w:rPr>
          <w:rFonts w:ascii="Times New Roman" w:hAnsi="Times New Roman"/>
          <w:szCs w:val="24"/>
        </w:rPr>
        <w:t>Chairman, Unitary Councillor Motley</w:t>
      </w:r>
      <w:r>
        <w:rPr>
          <w:rFonts w:ascii="Times New Roman" w:hAnsi="Times New Roman"/>
          <w:szCs w:val="24"/>
        </w:rPr>
        <w:t xml:space="preserve"> and</w:t>
      </w:r>
      <w:r w:rsidRPr="00B33DF4">
        <w:rPr>
          <w:rFonts w:ascii="Times New Roman" w:hAnsi="Times New Roman"/>
          <w:szCs w:val="24"/>
        </w:rPr>
        <w:t xml:space="preserve"> Parish Council members</w:t>
      </w:r>
    </w:p>
    <w:p w14:paraId="570C72D3" w14:textId="77777777" w:rsidR="00BA1A2E" w:rsidRPr="00DB4109" w:rsidRDefault="004607E3" w:rsidP="00DB4109">
      <w:pPr>
        <w:rPr>
          <w:bCs/>
        </w:rPr>
      </w:pPr>
      <w:r w:rsidRPr="00DB4109">
        <w:rPr>
          <w:b/>
        </w:rPr>
        <w:t xml:space="preserve"> </w:t>
      </w:r>
    </w:p>
    <w:p w14:paraId="4A00E0D0" w14:textId="24338369" w:rsidR="00DB4109" w:rsidRDefault="00DB4109" w:rsidP="00BA1A2E">
      <w:pPr>
        <w:pStyle w:val="ListParagraph"/>
        <w:numPr>
          <w:ilvl w:val="0"/>
          <w:numId w:val="5"/>
        </w:numPr>
        <w:ind w:left="709" w:hanging="709"/>
        <w:rPr>
          <w:bCs/>
        </w:rPr>
      </w:pPr>
      <w:r w:rsidRPr="00DB4109">
        <w:rPr>
          <w:b/>
          <w:bCs/>
        </w:rPr>
        <w:t>To consider communications and correspondence</w:t>
      </w:r>
      <w:r>
        <w:rPr>
          <w:bCs/>
        </w:rPr>
        <w:t>.</w:t>
      </w:r>
    </w:p>
    <w:p w14:paraId="67450E09" w14:textId="77777777" w:rsidR="00DB4109" w:rsidRPr="00DB4109" w:rsidRDefault="00DB4109" w:rsidP="00DB4109">
      <w:pPr>
        <w:pStyle w:val="ListParagraph"/>
        <w:ind w:left="709"/>
        <w:rPr>
          <w:bCs/>
        </w:rPr>
      </w:pPr>
    </w:p>
    <w:p w14:paraId="5D547DA9" w14:textId="3F2D12DE" w:rsidR="00DE041C" w:rsidRDefault="00DB4109" w:rsidP="00BA1A2E">
      <w:pPr>
        <w:pStyle w:val="ListParagraph"/>
        <w:numPr>
          <w:ilvl w:val="0"/>
          <w:numId w:val="5"/>
        </w:numPr>
        <w:ind w:left="709" w:hanging="709"/>
        <w:rPr>
          <w:bCs/>
        </w:rPr>
      </w:pPr>
      <w:r>
        <w:rPr>
          <w:b/>
          <w:bCs/>
        </w:rPr>
        <w:t>To consider m</w:t>
      </w:r>
      <w:r w:rsidR="00DE041C" w:rsidRPr="00B33DF4">
        <w:rPr>
          <w:b/>
          <w:bCs/>
        </w:rPr>
        <w:t xml:space="preserve">inor </w:t>
      </w:r>
      <w:r>
        <w:rPr>
          <w:b/>
          <w:bCs/>
        </w:rPr>
        <w:t>h</w:t>
      </w:r>
      <w:r w:rsidR="00DE041C" w:rsidRPr="00B33DF4">
        <w:rPr>
          <w:b/>
          <w:bCs/>
        </w:rPr>
        <w:t xml:space="preserve">ighway </w:t>
      </w:r>
      <w:r w:rsidR="00767C6E">
        <w:rPr>
          <w:b/>
          <w:bCs/>
        </w:rPr>
        <w:t>and</w:t>
      </w:r>
      <w:r w:rsidR="00DE041C" w:rsidRPr="00B33DF4">
        <w:rPr>
          <w:b/>
          <w:bCs/>
        </w:rPr>
        <w:t xml:space="preserve"> </w:t>
      </w:r>
      <w:r>
        <w:rPr>
          <w:b/>
          <w:bCs/>
        </w:rPr>
        <w:t>e</w:t>
      </w:r>
      <w:r w:rsidR="00DE041C" w:rsidRPr="00B33DF4">
        <w:rPr>
          <w:b/>
          <w:bCs/>
        </w:rPr>
        <w:t>nvironmental matters</w:t>
      </w:r>
      <w:r w:rsidR="00DE041C">
        <w:rPr>
          <w:bCs/>
        </w:rPr>
        <w:t>.</w:t>
      </w:r>
    </w:p>
    <w:p w14:paraId="61838220" w14:textId="28AC8564" w:rsidR="00DB4109" w:rsidRDefault="00DB4109" w:rsidP="00DB4109">
      <w:pPr>
        <w:rPr>
          <w:bCs/>
        </w:rPr>
      </w:pPr>
    </w:p>
    <w:p w14:paraId="1E03F505" w14:textId="69E0C2A8" w:rsidR="00DB4109" w:rsidRDefault="00DB4109" w:rsidP="00DB4109">
      <w:pPr>
        <w:ind w:right="-357"/>
        <w:rPr>
          <w:b/>
          <w:bCs/>
        </w:rPr>
      </w:pPr>
      <w:r>
        <w:rPr>
          <w:b/>
          <w:bCs/>
        </w:rPr>
        <w:t>9.</w:t>
      </w:r>
      <w:r>
        <w:rPr>
          <w:b/>
          <w:bCs/>
        </w:rPr>
        <w:tab/>
      </w:r>
      <w:r>
        <w:rPr>
          <w:b/>
          <w:bCs/>
        </w:rPr>
        <w:t>201</w:t>
      </w:r>
      <w:r>
        <w:rPr>
          <w:b/>
          <w:bCs/>
        </w:rPr>
        <w:t>8</w:t>
      </w:r>
      <w:r>
        <w:rPr>
          <w:b/>
          <w:bCs/>
        </w:rPr>
        <w:t>/201</w:t>
      </w:r>
      <w:r>
        <w:rPr>
          <w:b/>
          <w:bCs/>
        </w:rPr>
        <w:t>9</w:t>
      </w:r>
      <w:r>
        <w:rPr>
          <w:b/>
          <w:bCs/>
        </w:rPr>
        <w:t xml:space="preserve"> Audit:  </w:t>
      </w:r>
    </w:p>
    <w:p w14:paraId="18DB8A79" w14:textId="4241CDB2" w:rsidR="00DB4109" w:rsidRDefault="00DB4109" w:rsidP="00DB4109">
      <w:pPr>
        <w:ind w:left="851" w:right="-357" w:hanging="709"/>
        <w:rPr>
          <w:bCs/>
        </w:rPr>
      </w:pPr>
      <w:r>
        <w:rPr>
          <w:b/>
          <w:bCs/>
        </w:rPr>
        <w:tab/>
      </w:r>
      <w:r>
        <w:rPr>
          <w:bCs/>
        </w:rPr>
        <w:t>09</w:t>
      </w:r>
      <w:r>
        <w:rPr>
          <w:bCs/>
        </w:rPr>
        <w:t>.1 – To consider and note Internal Audit</w:t>
      </w:r>
      <w:r>
        <w:rPr>
          <w:bCs/>
        </w:rPr>
        <w:t>or’s</w:t>
      </w:r>
      <w:r>
        <w:rPr>
          <w:bCs/>
        </w:rPr>
        <w:t xml:space="preserve"> Report</w:t>
      </w:r>
      <w:r>
        <w:rPr>
          <w:bCs/>
        </w:rPr>
        <w:t xml:space="preserve"> for financial year 2018/2019 and her report in AGAR Part 2.</w:t>
      </w:r>
    </w:p>
    <w:p w14:paraId="395C0CA3" w14:textId="47CC3F85" w:rsidR="00DB4109" w:rsidRDefault="00DB4109" w:rsidP="00DB4109">
      <w:pPr>
        <w:ind w:left="851" w:right="-357" w:hanging="589"/>
        <w:rPr>
          <w:bCs/>
        </w:rPr>
      </w:pPr>
      <w:r>
        <w:rPr>
          <w:bCs/>
        </w:rPr>
        <w:tab/>
      </w:r>
      <w:r>
        <w:rPr>
          <w:bCs/>
        </w:rPr>
        <w:t>09</w:t>
      </w:r>
      <w:r>
        <w:rPr>
          <w:bCs/>
        </w:rPr>
        <w:t>.2 – To consider and approve end of year bank reconciliation</w:t>
      </w:r>
      <w:r w:rsidR="00E30991">
        <w:rPr>
          <w:bCs/>
        </w:rPr>
        <w:t xml:space="preserve"> and </w:t>
      </w:r>
      <w:r>
        <w:rPr>
          <w:bCs/>
        </w:rPr>
        <w:t>schedule of receipts and paym</w:t>
      </w:r>
      <w:r w:rsidR="00E30991">
        <w:rPr>
          <w:bCs/>
        </w:rPr>
        <w:t>ents.</w:t>
      </w:r>
    </w:p>
    <w:p w14:paraId="1B5DAA66" w14:textId="77777777" w:rsidR="00DB4109" w:rsidRDefault="00DB4109" w:rsidP="00DB4109">
      <w:pPr>
        <w:ind w:left="851" w:right="-357" w:hanging="589"/>
        <w:rPr>
          <w:bCs/>
        </w:rPr>
      </w:pPr>
      <w:r>
        <w:rPr>
          <w:bCs/>
        </w:rPr>
        <w:tab/>
      </w:r>
    </w:p>
    <w:p w14:paraId="397AC783" w14:textId="540CBF22" w:rsidR="00E30991" w:rsidRPr="00E30991" w:rsidRDefault="00E30991" w:rsidP="00E30991">
      <w:pPr>
        <w:pStyle w:val="ListParagraph"/>
        <w:numPr>
          <w:ilvl w:val="0"/>
          <w:numId w:val="6"/>
        </w:numPr>
        <w:ind w:right="-357" w:hanging="720"/>
        <w:rPr>
          <w:b/>
          <w:bCs/>
        </w:rPr>
      </w:pPr>
      <w:r>
        <w:rPr>
          <w:b/>
          <w:bCs/>
        </w:rPr>
        <w:t xml:space="preserve">  2018 – 2019 </w:t>
      </w:r>
      <w:r w:rsidRPr="00E30991">
        <w:rPr>
          <w:b/>
          <w:bCs/>
        </w:rPr>
        <w:t>Annual Governance &amp; Accountability Return</w:t>
      </w:r>
    </w:p>
    <w:p w14:paraId="735ED515" w14:textId="080D5A11" w:rsidR="00DB4109" w:rsidRPr="00E30991" w:rsidRDefault="00E30991" w:rsidP="00E30991">
      <w:pPr>
        <w:pStyle w:val="ListParagraph"/>
        <w:ind w:left="360" w:right="-357" w:firstLine="360"/>
        <w:rPr>
          <w:bCs/>
        </w:rPr>
      </w:pPr>
      <w:r>
        <w:rPr>
          <w:bCs/>
        </w:rPr>
        <w:t xml:space="preserve">  </w:t>
      </w:r>
      <w:r w:rsidR="00DB4109" w:rsidRPr="00E30991">
        <w:rPr>
          <w:bCs/>
        </w:rPr>
        <w:t xml:space="preserve">To consider, approve and adopt Annual Governance &amp; Accountability </w:t>
      </w:r>
      <w:proofErr w:type="gramStart"/>
      <w:r w:rsidR="00DB4109" w:rsidRPr="00E30991">
        <w:rPr>
          <w:bCs/>
        </w:rPr>
        <w:t>Return:-</w:t>
      </w:r>
      <w:proofErr w:type="gramEnd"/>
    </w:p>
    <w:p w14:paraId="18217227" w14:textId="4D1FD5BF" w:rsidR="00DB4109" w:rsidRDefault="00DB4109" w:rsidP="00DB4109">
      <w:pPr>
        <w:ind w:left="851" w:right="-357" w:hanging="589"/>
        <w:rPr>
          <w:bCs/>
        </w:rPr>
      </w:pPr>
      <w:r>
        <w:rPr>
          <w:bCs/>
        </w:rPr>
        <w:tab/>
        <w:t>1</w:t>
      </w:r>
      <w:r w:rsidR="00E30991">
        <w:rPr>
          <w:bCs/>
        </w:rPr>
        <w:t>0</w:t>
      </w:r>
      <w:r>
        <w:rPr>
          <w:bCs/>
        </w:rPr>
        <w:t>.1 – To resolve to request an exemption from a limited review under Section 9 of the   Local Audit (Smaller Authorities) Regulations 2015</w:t>
      </w:r>
    </w:p>
    <w:p w14:paraId="56250ED2" w14:textId="1CEDF721" w:rsidR="00DB4109" w:rsidRDefault="00DB4109" w:rsidP="00DB4109">
      <w:pPr>
        <w:ind w:left="851" w:right="-357" w:hanging="589"/>
        <w:rPr>
          <w:bCs/>
        </w:rPr>
      </w:pPr>
      <w:r>
        <w:rPr>
          <w:bCs/>
        </w:rPr>
        <w:tab/>
        <w:t>1</w:t>
      </w:r>
      <w:r w:rsidR="00E30991">
        <w:rPr>
          <w:bCs/>
        </w:rPr>
        <w:t>0</w:t>
      </w:r>
      <w:r>
        <w:rPr>
          <w:bCs/>
        </w:rPr>
        <w:t>.2 – To approve and sign the Certificate of Exemption</w:t>
      </w:r>
    </w:p>
    <w:p w14:paraId="66B66128" w14:textId="59CEF9C1" w:rsidR="00DB4109" w:rsidRDefault="00DB4109" w:rsidP="00DB4109">
      <w:pPr>
        <w:ind w:left="851" w:right="-357" w:hanging="589"/>
        <w:rPr>
          <w:bCs/>
        </w:rPr>
      </w:pPr>
      <w:r>
        <w:rPr>
          <w:bCs/>
        </w:rPr>
        <w:tab/>
        <w:t>1</w:t>
      </w:r>
      <w:r w:rsidR="00E30991">
        <w:rPr>
          <w:bCs/>
        </w:rPr>
        <w:t>0</w:t>
      </w:r>
      <w:r>
        <w:rPr>
          <w:bCs/>
        </w:rPr>
        <w:t>.3 – To approve and sign Section 1 – Annual Governance Statement 201</w:t>
      </w:r>
      <w:r w:rsidR="00E30991">
        <w:rPr>
          <w:bCs/>
        </w:rPr>
        <w:t>8</w:t>
      </w:r>
      <w:r>
        <w:rPr>
          <w:bCs/>
        </w:rPr>
        <w:t>/201</w:t>
      </w:r>
      <w:r w:rsidR="00E30991">
        <w:rPr>
          <w:bCs/>
        </w:rPr>
        <w:t>9</w:t>
      </w:r>
    </w:p>
    <w:p w14:paraId="7DBA37AF" w14:textId="306E9DCD" w:rsidR="00DB4109" w:rsidRDefault="00DB4109" w:rsidP="00DB4109">
      <w:pPr>
        <w:ind w:left="851" w:right="-357" w:hanging="589"/>
        <w:rPr>
          <w:bCs/>
        </w:rPr>
      </w:pPr>
      <w:r>
        <w:rPr>
          <w:bCs/>
        </w:rPr>
        <w:tab/>
        <w:t>1</w:t>
      </w:r>
      <w:r w:rsidR="00E30991">
        <w:rPr>
          <w:bCs/>
        </w:rPr>
        <w:t>0</w:t>
      </w:r>
      <w:r>
        <w:rPr>
          <w:bCs/>
        </w:rPr>
        <w:t>.4 – To approve and sign Section 2 – Accounting Statements for 201</w:t>
      </w:r>
      <w:r w:rsidR="00E30991">
        <w:rPr>
          <w:bCs/>
        </w:rPr>
        <w:t>8</w:t>
      </w:r>
      <w:r>
        <w:rPr>
          <w:bCs/>
        </w:rPr>
        <w:t>/201</w:t>
      </w:r>
      <w:r w:rsidR="00E30991">
        <w:rPr>
          <w:bCs/>
        </w:rPr>
        <w:t>9</w:t>
      </w:r>
    </w:p>
    <w:p w14:paraId="051F9F00" w14:textId="0344E212" w:rsidR="00DB4109" w:rsidRDefault="00E30991" w:rsidP="00E30991">
      <w:pPr>
        <w:ind w:left="851" w:right="-357" w:hanging="589"/>
        <w:rPr>
          <w:bCs/>
        </w:rPr>
      </w:pPr>
      <w:r>
        <w:rPr>
          <w:bCs/>
        </w:rPr>
        <w:tab/>
        <w:t xml:space="preserve">10.5 </w:t>
      </w:r>
      <w:proofErr w:type="gramStart"/>
      <w:r>
        <w:rPr>
          <w:bCs/>
        </w:rPr>
        <w:t>-  To</w:t>
      </w:r>
      <w:proofErr w:type="gramEnd"/>
      <w:r>
        <w:rPr>
          <w:bCs/>
        </w:rPr>
        <w:t xml:space="preserve"> approve Notice of Public Rights &amp; Publication of unaudited Annual Governance &amp; Accountability Return.</w:t>
      </w:r>
    </w:p>
    <w:p w14:paraId="29236578" w14:textId="77777777" w:rsidR="00DB4109" w:rsidRPr="0090355E" w:rsidRDefault="00DB4109" w:rsidP="00DB4109">
      <w:pPr>
        <w:ind w:left="567" w:right="-357" w:hanging="425"/>
        <w:rPr>
          <w:bCs/>
        </w:rPr>
      </w:pPr>
    </w:p>
    <w:p w14:paraId="4DF87559" w14:textId="42C18ABD" w:rsidR="00DB4109" w:rsidRDefault="00DB4109" w:rsidP="00DB4109">
      <w:pPr>
        <w:ind w:left="567" w:right="-357" w:hanging="425"/>
        <w:rPr>
          <w:bCs/>
        </w:rPr>
      </w:pPr>
      <w:r>
        <w:rPr>
          <w:b/>
          <w:bCs/>
        </w:rPr>
        <w:t xml:space="preserve"> 1</w:t>
      </w:r>
      <w:r w:rsidR="00E30991">
        <w:rPr>
          <w:b/>
          <w:bCs/>
        </w:rPr>
        <w:t>1</w:t>
      </w:r>
      <w:r>
        <w:rPr>
          <w:bCs/>
        </w:rPr>
        <w:t xml:space="preserve">. </w:t>
      </w:r>
      <w:r>
        <w:rPr>
          <w:bCs/>
        </w:rPr>
        <w:tab/>
      </w:r>
      <w:r>
        <w:rPr>
          <w:bCs/>
        </w:rPr>
        <w:tab/>
      </w:r>
      <w:r w:rsidRPr="00050516">
        <w:rPr>
          <w:b/>
          <w:bCs/>
        </w:rPr>
        <w:t>Finance:</w:t>
      </w:r>
      <w:r>
        <w:rPr>
          <w:bCs/>
        </w:rPr>
        <w:t xml:space="preserve">  </w:t>
      </w:r>
    </w:p>
    <w:p w14:paraId="4FBABF7B" w14:textId="22CE9DC8" w:rsidR="00DB4109" w:rsidRDefault="00DB4109" w:rsidP="00DB4109">
      <w:pPr>
        <w:ind w:left="567" w:right="-357" w:hanging="425"/>
        <w:rPr>
          <w:bCs/>
        </w:rPr>
      </w:pPr>
      <w:r>
        <w:rPr>
          <w:bCs/>
        </w:rPr>
        <w:tab/>
      </w:r>
      <w:r>
        <w:rPr>
          <w:bCs/>
        </w:rPr>
        <w:tab/>
        <w:t>1</w:t>
      </w:r>
      <w:r w:rsidR="00E30991">
        <w:rPr>
          <w:bCs/>
        </w:rPr>
        <w:t>1</w:t>
      </w:r>
      <w:r>
        <w:rPr>
          <w:bCs/>
        </w:rPr>
        <w:t xml:space="preserve">.1 – To consider </w:t>
      </w:r>
      <w:r w:rsidRPr="003247BD">
        <w:rPr>
          <w:bCs/>
        </w:rPr>
        <w:t>Finance Report</w:t>
      </w:r>
      <w:r>
        <w:rPr>
          <w:bCs/>
        </w:rPr>
        <w:t xml:space="preserve"> for April/ May 201</w:t>
      </w:r>
      <w:r w:rsidR="00767C6E">
        <w:rPr>
          <w:bCs/>
        </w:rPr>
        <w:t>9</w:t>
      </w:r>
      <w:r w:rsidRPr="003247BD">
        <w:rPr>
          <w:bCs/>
        </w:rPr>
        <w:t xml:space="preserve"> and </w:t>
      </w:r>
      <w:r w:rsidR="00767C6E">
        <w:rPr>
          <w:bCs/>
        </w:rPr>
        <w:t xml:space="preserve">for </w:t>
      </w:r>
      <w:r>
        <w:rPr>
          <w:bCs/>
        </w:rPr>
        <w:t xml:space="preserve">approval of </w:t>
      </w:r>
      <w:r w:rsidRPr="003247BD">
        <w:rPr>
          <w:bCs/>
        </w:rPr>
        <w:t xml:space="preserve">cheques to be </w:t>
      </w:r>
      <w:r>
        <w:rPr>
          <w:bCs/>
        </w:rPr>
        <w:tab/>
      </w:r>
      <w:r>
        <w:rPr>
          <w:bCs/>
        </w:rPr>
        <w:tab/>
        <w:t xml:space="preserve">authorised for </w:t>
      </w:r>
      <w:r w:rsidRPr="003247BD">
        <w:rPr>
          <w:bCs/>
        </w:rPr>
        <w:t>payment</w:t>
      </w:r>
      <w:r>
        <w:rPr>
          <w:bCs/>
        </w:rPr>
        <w:t xml:space="preserve"> </w:t>
      </w:r>
    </w:p>
    <w:p w14:paraId="4A50BDF4" w14:textId="208A1583" w:rsidR="00DB4109" w:rsidRPr="00B86052" w:rsidRDefault="00DB4109" w:rsidP="00B86052">
      <w:pPr>
        <w:pStyle w:val="ListParagraph"/>
        <w:numPr>
          <w:ilvl w:val="1"/>
          <w:numId w:val="7"/>
        </w:numPr>
        <w:ind w:right="-357"/>
        <w:rPr>
          <w:bCs/>
        </w:rPr>
      </w:pPr>
      <w:r w:rsidRPr="00B86052">
        <w:rPr>
          <w:bCs/>
        </w:rPr>
        <w:t xml:space="preserve">-   </w:t>
      </w:r>
      <w:r w:rsidR="00E30991" w:rsidRPr="00B86052">
        <w:rPr>
          <w:bCs/>
        </w:rPr>
        <w:t xml:space="preserve">To verify Clerk’s </w:t>
      </w:r>
      <w:r w:rsidRPr="00B86052">
        <w:rPr>
          <w:bCs/>
        </w:rPr>
        <w:t>Reconciliation of Cash Book/Bank Statements</w:t>
      </w:r>
    </w:p>
    <w:p w14:paraId="676ED914" w14:textId="228AB992" w:rsidR="00E30991" w:rsidRDefault="00E30991" w:rsidP="00DB4109">
      <w:pPr>
        <w:ind w:left="567" w:right="-357" w:hanging="425"/>
        <w:rPr>
          <w:bCs/>
        </w:rPr>
      </w:pPr>
    </w:p>
    <w:p w14:paraId="3EFDDFB2" w14:textId="73752023" w:rsidR="00E30991" w:rsidRPr="00B86052" w:rsidRDefault="00B86052" w:rsidP="00B86052">
      <w:pPr>
        <w:ind w:left="360" w:right="-357"/>
        <w:rPr>
          <w:b/>
          <w:bCs/>
        </w:rPr>
      </w:pPr>
      <w:r>
        <w:rPr>
          <w:b/>
          <w:bCs/>
        </w:rPr>
        <w:t>12</w:t>
      </w:r>
      <w:r>
        <w:rPr>
          <w:b/>
          <w:bCs/>
        </w:rPr>
        <w:tab/>
      </w:r>
      <w:r w:rsidR="00767C6E">
        <w:rPr>
          <w:b/>
          <w:bCs/>
        </w:rPr>
        <w:t xml:space="preserve"> </w:t>
      </w:r>
      <w:r w:rsidR="00E30991" w:rsidRPr="00B86052">
        <w:rPr>
          <w:b/>
          <w:bCs/>
        </w:rPr>
        <w:t xml:space="preserve">Report on progress </w:t>
      </w:r>
      <w:r w:rsidR="00767C6E">
        <w:rPr>
          <w:b/>
          <w:bCs/>
        </w:rPr>
        <w:t xml:space="preserve">of the </w:t>
      </w:r>
      <w:bookmarkStart w:id="0" w:name="_GoBack"/>
      <w:bookmarkEnd w:id="0"/>
      <w:r w:rsidR="00E30991" w:rsidRPr="00B86052">
        <w:rPr>
          <w:b/>
          <w:bCs/>
        </w:rPr>
        <w:t>Housing Needs Survey</w:t>
      </w:r>
    </w:p>
    <w:p w14:paraId="4E5DDAAD" w14:textId="20AB61CE" w:rsidR="00B86052" w:rsidRPr="00B86052" w:rsidRDefault="00B86052" w:rsidP="00B86052">
      <w:pPr>
        <w:ind w:right="-357"/>
        <w:rPr>
          <w:b/>
          <w:bCs/>
        </w:rPr>
      </w:pPr>
      <w:r>
        <w:rPr>
          <w:b/>
          <w:bCs/>
        </w:rPr>
        <w:t xml:space="preserve"> </w:t>
      </w:r>
    </w:p>
    <w:p w14:paraId="513FE117" w14:textId="331E88AB" w:rsidR="00B86052" w:rsidRDefault="00B86052" w:rsidP="00B86052">
      <w:pPr>
        <w:ind w:right="-357"/>
        <w:rPr>
          <w:b/>
          <w:bCs/>
        </w:rPr>
      </w:pPr>
    </w:p>
    <w:p w14:paraId="356DE303" w14:textId="77777777" w:rsidR="00B86052" w:rsidRPr="00B86052" w:rsidRDefault="00B86052" w:rsidP="00B86052">
      <w:pPr>
        <w:ind w:right="-357"/>
        <w:rPr>
          <w:b/>
          <w:bCs/>
        </w:rPr>
      </w:pPr>
    </w:p>
    <w:p w14:paraId="1694258A" w14:textId="77777777" w:rsidR="00DB4109" w:rsidRDefault="00DB4109" w:rsidP="00DB4109">
      <w:pPr>
        <w:ind w:left="567" w:right="-357" w:hanging="425"/>
        <w:rPr>
          <w:bCs/>
        </w:rPr>
      </w:pPr>
      <w:r>
        <w:rPr>
          <w:bCs/>
        </w:rPr>
        <w:tab/>
      </w:r>
      <w:r>
        <w:rPr>
          <w:bCs/>
        </w:rPr>
        <w:tab/>
      </w:r>
    </w:p>
    <w:p w14:paraId="6447D047" w14:textId="77777777" w:rsidR="00B86052" w:rsidRDefault="00DB4109" w:rsidP="00DB4109">
      <w:pPr>
        <w:ind w:left="142" w:right="-46" w:hanging="142"/>
        <w:rPr>
          <w:rFonts w:ascii="Times New Roman" w:hAnsi="Times New Roman"/>
          <w:b/>
          <w:szCs w:val="24"/>
        </w:rPr>
      </w:pPr>
      <w:r>
        <w:rPr>
          <w:rFonts w:ascii="Times New Roman" w:hAnsi="Times New Roman"/>
          <w:b/>
          <w:szCs w:val="24"/>
        </w:rPr>
        <w:lastRenderedPageBreak/>
        <w:tab/>
        <w:t xml:space="preserve"> </w:t>
      </w:r>
    </w:p>
    <w:p w14:paraId="64E51B34" w14:textId="77777777" w:rsidR="00B86052" w:rsidRDefault="00B86052" w:rsidP="00DB4109">
      <w:pPr>
        <w:ind w:left="142" w:right="-46" w:hanging="142"/>
        <w:rPr>
          <w:rFonts w:ascii="Times New Roman" w:hAnsi="Times New Roman"/>
          <w:b/>
          <w:szCs w:val="24"/>
        </w:rPr>
      </w:pPr>
    </w:p>
    <w:p w14:paraId="08D3A4EE" w14:textId="77777777" w:rsidR="00B86052" w:rsidRDefault="00B86052" w:rsidP="00DB4109">
      <w:pPr>
        <w:ind w:left="142" w:right="-46" w:hanging="142"/>
        <w:rPr>
          <w:rFonts w:ascii="Times New Roman" w:hAnsi="Times New Roman"/>
          <w:b/>
          <w:szCs w:val="24"/>
        </w:rPr>
      </w:pPr>
    </w:p>
    <w:p w14:paraId="344350B0" w14:textId="77777777" w:rsidR="00B86052" w:rsidRDefault="00B86052" w:rsidP="00DB4109">
      <w:pPr>
        <w:ind w:left="142" w:right="-46" w:hanging="142"/>
        <w:rPr>
          <w:rFonts w:ascii="Times New Roman" w:hAnsi="Times New Roman"/>
          <w:b/>
          <w:szCs w:val="24"/>
        </w:rPr>
      </w:pPr>
    </w:p>
    <w:p w14:paraId="3403FD66" w14:textId="77777777" w:rsidR="00B86052" w:rsidRDefault="00B86052" w:rsidP="00DB4109">
      <w:pPr>
        <w:ind w:left="142" w:right="-46" w:hanging="142"/>
        <w:rPr>
          <w:rFonts w:ascii="Times New Roman" w:hAnsi="Times New Roman"/>
          <w:b/>
          <w:szCs w:val="24"/>
        </w:rPr>
      </w:pPr>
    </w:p>
    <w:p w14:paraId="2D24A474" w14:textId="1FB9C5E2" w:rsidR="00B86052" w:rsidRDefault="00B86052" w:rsidP="00B86052">
      <w:pPr>
        <w:ind w:left="720" w:right="-46" w:hanging="720"/>
        <w:rPr>
          <w:rFonts w:ascii="Times New Roman" w:hAnsi="Times New Roman"/>
          <w:b/>
          <w:szCs w:val="24"/>
        </w:rPr>
      </w:pPr>
      <w:r>
        <w:rPr>
          <w:rFonts w:ascii="Times New Roman" w:hAnsi="Times New Roman"/>
          <w:b/>
          <w:szCs w:val="24"/>
        </w:rPr>
        <w:t>13.</w:t>
      </w:r>
      <w:r>
        <w:rPr>
          <w:rFonts w:ascii="Times New Roman" w:hAnsi="Times New Roman"/>
          <w:b/>
          <w:szCs w:val="24"/>
        </w:rPr>
        <w:tab/>
        <w:t>To consider purchase of the Portable Speed Indicator and high</w:t>
      </w:r>
      <w:r w:rsidR="00767C6E">
        <w:rPr>
          <w:rFonts w:ascii="Times New Roman" w:hAnsi="Times New Roman"/>
          <w:b/>
          <w:szCs w:val="24"/>
        </w:rPr>
        <w:t>-</w:t>
      </w:r>
      <w:proofErr w:type="spellStart"/>
      <w:r>
        <w:rPr>
          <w:rFonts w:ascii="Times New Roman" w:hAnsi="Times New Roman"/>
          <w:b/>
          <w:szCs w:val="24"/>
        </w:rPr>
        <w:t>visability</w:t>
      </w:r>
      <w:proofErr w:type="spellEnd"/>
      <w:r>
        <w:rPr>
          <w:rFonts w:ascii="Times New Roman" w:hAnsi="Times New Roman"/>
          <w:b/>
          <w:szCs w:val="24"/>
        </w:rPr>
        <w:t xml:space="preserve"> jackets.</w:t>
      </w:r>
    </w:p>
    <w:p w14:paraId="47D21B04" w14:textId="77777777" w:rsidR="00B86052" w:rsidRDefault="00B86052" w:rsidP="00DB4109">
      <w:pPr>
        <w:ind w:left="142" w:right="-46" w:hanging="142"/>
        <w:rPr>
          <w:rFonts w:ascii="Times New Roman" w:hAnsi="Times New Roman"/>
          <w:b/>
          <w:szCs w:val="24"/>
        </w:rPr>
      </w:pPr>
    </w:p>
    <w:p w14:paraId="4C70E830" w14:textId="424F71D5" w:rsidR="00DB4109" w:rsidRDefault="00DB4109" w:rsidP="00DB4109">
      <w:pPr>
        <w:ind w:left="142" w:right="-46" w:hanging="142"/>
        <w:rPr>
          <w:rFonts w:ascii="Times New Roman" w:hAnsi="Times New Roman"/>
          <w:b/>
          <w:szCs w:val="24"/>
        </w:rPr>
      </w:pPr>
      <w:r>
        <w:rPr>
          <w:rFonts w:ascii="Times New Roman" w:hAnsi="Times New Roman"/>
          <w:b/>
          <w:szCs w:val="24"/>
        </w:rPr>
        <w:t xml:space="preserve"> 1</w:t>
      </w:r>
      <w:r w:rsidR="00B86052">
        <w:rPr>
          <w:rFonts w:ascii="Times New Roman" w:hAnsi="Times New Roman"/>
          <w:b/>
          <w:szCs w:val="24"/>
        </w:rPr>
        <w:t>4</w:t>
      </w:r>
      <w:r>
        <w:rPr>
          <w:rFonts w:ascii="Times New Roman" w:hAnsi="Times New Roman"/>
          <w:b/>
          <w:szCs w:val="24"/>
        </w:rPr>
        <w:t>.</w:t>
      </w:r>
      <w:r>
        <w:rPr>
          <w:rFonts w:ascii="Times New Roman" w:hAnsi="Times New Roman"/>
          <w:b/>
          <w:szCs w:val="24"/>
        </w:rPr>
        <w:tab/>
        <w:t xml:space="preserve"> Any Other Business: (for dissemination of information only)</w:t>
      </w:r>
    </w:p>
    <w:p w14:paraId="17A4E9E2" w14:textId="2CAD3E85" w:rsidR="00B86052" w:rsidRDefault="00B86052" w:rsidP="00DB4109">
      <w:pPr>
        <w:ind w:left="142" w:right="-46" w:hanging="142"/>
        <w:rPr>
          <w:rFonts w:ascii="Times New Roman" w:hAnsi="Times New Roman"/>
          <w:b/>
          <w:szCs w:val="24"/>
        </w:rPr>
      </w:pPr>
    </w:p>
    <w:p w14:paraId="05CC96A5" w14:textId="25D67AD8" w:rsidR="00B86052" w:rsidRDefault="00B86052" w:rsidP="00B86052">
      <w:pPr>
        <w:ind w:left="720" w:right="-46" w:hanging="660"/>
        <w:rPr>
          <w:rFonts w:ascii="Times New Roman" w:hAnsi="Times New Roman"/>
          <w:b/>
          <w:szCs w:val="24"/>
        </w:rPr>
      </w:pPr>
      <w:r>
        <w:rPr>
          <w:rFonts w:ascii="Times New Roman" w:hAnsi="Times New Roman"/>
          <w:b/>
          <w:szCs w:val="24"/>
        </w:rPr>
        <w:t>1</w:t>
      </w:r>
      <w:r>
        <w:rPr>
          <w:rFonts w:ascii="Times New Roman" w:hAnsi="Times New Roman"/>
          <w:b/>
          <w:szCs w:val="24"/>
        </w:rPr>
        <w:t>5</w:t>
      </w:r>
      <w:r>
        <w:rPr>
          <w:rFonts w:ascii="Times New Roman" w:hAnsi="Times New Roman"/>
          <w:b/>
          <w:szCs w:val="24"/>
        </w:rPr>
        <w:t>.</w:t>
      </w:r>
      <w:r>
        <w:rPr>
          <w:rFonts w:ascii="Times New Roman" w:hAnsi="Times New Roman"/>
          <w:b/>
          <w:szCs w:val="24"/>
        </w:rPr>
        <w:tab/>
        <w:t>To consider exclusion of the public and press on the grounds that the consideration of the following items may involve the likely disclosure of confidential or sensitive information (S.1(2) Public Bodies (Admission of Meetings) Act 1960.</w:t>
      </w:r>
    </w:p>
    <w:p w14:paraId="1559730C" w14:textId="2464712A" w:rsidR="00DB4109" w:rsidRPr="00B86052" w:rsidRDefault="00B86052" w:rsidP="00B86052">
      <w:pPr>
        <w:ind w:left="720" w:right="-46" w:firstLine="7"/>
        <w:rPr>
          <w:rFonts w:ascii="Times New Roman" w:hAnsi="Times New Roman"/>
          <w:b/>
          <w:szCs w:val="24"/>
        </w:rPr>
      </w:pPr>
      <w:r>
        <w:rPr>
          <w:rFonts w:ascii="Times New Roman" w:hAnsi="Times New Roman"/>
          <w:b/>
          <w:szCs w:val="24"/>
        </w:rPr>
        <w:t>Matters to be considered</w:t>
      </w:r>
      <w:r w:rsidRPr="00B86052">
        <w:rPr>
          <w:rFonts w:ascii="Times New Roman" w:hAnsi="Times New Roman"/>
          <w:szCs w:val="24"/>
        </w:rPr>
        <w:t>:</w:t>
      </w:r>
      <w:r w:rsidRPr="00B86052">
        <w:rPr>
          <w:rFonts w:ascii="Times New Roman" w:hAnsi="Times New Roman"/>
          <w:szCs w:val="24"/>
        </w:rPr>
        <w:t xml:space="preserve">  Procedural parish council matters</w:t>
      </w:r>
      <w:r>
        <w:rPr>
          <w:rFonts w:ascii="Times New Roman" w:hAnsi="Times New Roman"/>
          <w:b/>
          <w:szCs w:val="24"/>
        </w:rPr>
        <w:t xml:space="preserve">.  </w:t>
      </w:r>
    </w:p>
    <w:p w14:paraId="239F4E54" w14:textId="77777777" w:rsidR="00DB4109" w:rsidRPr="005250D6" w:rsidRDefault="00DB4109" w:rsidP="00DB4109">
      <w:pPr>
        <w:pStyle w:val="ListParagraph"/>
        <w:ind w:right="-46"/>
        <w:rPr>
          <w:rFonts w:ascii="Times New Roman" w:hAnsi="Times New Roman"/>
          <w:szCs w:val="24"/>
        </w:rPr>
      </w:pPr>
    </w:p>
    <w:p w14:paraId="318CC47C" w14:textId="77777777" w:rsidR="00DB4109" w:rsidRDefault="00DB4109" w:rsidP="00DB4109">
      <w:pPr>
        <w:ind w:left="360" w:right="-46" w:hanging="360"/>
        <w:jc w:val="center"/>
        <w:rPr>
          <w:rFonts w:ascii="Times New Roman" w:hAnsi="Times New Roman"/>
          <w:b/>
          <w:szCs w:val="24"/>
        </w:rPr>
      </w:pPr>
      <w:r>
        <w:rPr>
          <w:rFonts w:ascii="Times New Roman" w:hAnsi="Times New Roman"/>
          <w:b/>
          <w:szCs w:val="24"/>
        </w:rPr>
        <w:t>Date &amp; Venue of next Meetings:</w:t>
      </w:r>
    </w:p>
    <w:p w14:paraId="133BE228" w14:textId="698B0704" w:rsidR="00DB4109" w:rsidRPr="0090355E" w:rsidRDefault="00DB4109" w:rsidP="00DB4109">
      <w:pPr>
        <w:ind w:left="360" w:right="-46" w:hanging="360"/>
        <w:jc w:val="center"/>
        <w:rPr>
          <w:rFonts w:ascii="Times New Roman" w:hAnsi="Times New Roman"/>
          <w:b/>
          <w:szCs w:val="24"/>
        </w:rPr>
      </w:pPr>
      <w:r>
        <w:rPr>
          <w:rFonts w:ascii="Times New Roman" w:hAnsi="Times New Roman"/>
          <w:b/>
          <w:szCs w:val="24"/>
        </w:rPr>
        <w:t xml:space="preserve">At </w:t>
      </w:r>
      <w:proofErr w:type="spellStart"/>
      <w:r w:rsidR="00B86052">
        <w:rPr>
          <w:rFonts w:ascii="Times New Roman" w:hAnsi="Times New Roman"/>
          <w:b/>
          <w:szCs w:val="24"/>
        </w:rPr>
        <w:t>Westhope</w:t>
      </w:r>
      <w:proofErr w:type="spellEnd"/>
      <w:r>
        <w:rPr>
          <w:rFonts w:ascii="Times New Roman" w:hAnsi="Times New Roman"/>
          <w:b/>
          <w:szCs w:val="24"/>
        </w:rPr>
        <w:t xml:space="preserve"> Village Hall, 7.30pm on Wednesday </w:t>
      </w:r>
      <w:r w:rsidR="00B86052">
        <w:rPr>
          <w:rFonts w:ascii="Times New Roman" w:hAnsi="Times New Roman"/>
          <w:b/>
          <w:szCs w:val="24"/>
        </w:rPr>
        <w:t>26</w:t>
      </w:r>
      <w:r w:rsidR="00B86052" w:rsidRPr="00B86052">
        <w:rPr>
          <w:rFonts w:ascii="Times New Roman" w:hAnsi="Times New Roman"/>
          <w:b/>
          <w:szCs w:val="24"/>
          <w:vertAlign w:val="superscript"/>
        </w:rPr>
        <w:t>th</w:t>
      </w:r>
      <w:r w:rsidR="00B86052">
        <w:rPr>
          <w:rFonts w:ascii="Times New Roman" w:hAnsi="Times New Roman"/>
          <w:b/>
          <w:szCs w:val="24"/>
        </w:rPr>
        <w:t xml:space="preserve"> June</w:t>
      </w:r>
      <w:r>
        <w:rPr>
          <w:rFonts w:ascii="Times New Roman" w:hAnsi="Times New Roman"/>
          <w:b/>
          <w:szCs w:val="24"/>
        </w:rPr>
        <w:t xml:space="preserve"> 201</w:t>
      </w:r>
      <w:r w:rsidR="00B86052">
        <w:rPr>
          <w:rFonts w:ascii="Times New Roman" w:hAnsi="Times New Roman"/>
          <w:b/>
          <w:szCs w:val="24"/>
        </w:rPr>
        <w:t>9</w:t>
      </w:r>
      <w:r>
        <w:rPr>
          <w:rFonts w:ascii="Times New Roman" w:hAnsi="Times New Roman"/>
          <w:b/>
          <w:szCs w:val="24"/>
        </w:rPr>
        <w:t xml:space="preserve">            </w:t>
      </w:r>
    </w:p>
    <w:p w14:paraId="7B5FC9C1" w14:textId="77777777" w:rsidR="00DB4109" w:rsidRPr="005250D6" w:rsidRDefault="00DB4109" w:rsidP="00DB4109">
      <w:pPr>
        <w:pStyle w:val="ListParagraph"/>
        <w:ind w:right="-46"/>
        <w:jc w:val="center"/>
        <w:rPr>
          <w:rFonts w:ascii="Times New Roman" w:hAnsi="Times New Roman"/>
          <w:szCs w:val="24"/>
        </w:rPr>
      </w:pPr>
    </w:p>
    <w:p w14:paraId="24CBFE48" w14:textId="77777777" w:rsidR="00DB4109" w:rsidRDefault="00DB4109" w:rsidP="00DB4109"/>
    <w:p w14:paraId="40E6CBB9" w14:textId="77777777" w:rsidR="00DB4109" w:rsidRDefault="00DB4109" w:rsidP="00DB4109"/>
    <w:p w14:paraId="7D862344" w14:textId="77777777" w:rsidR="00DB4109" w:rsidRPr="00DB4109" w:rsidRDefault="00DB4109" w:rsidP="00DB4109">
      <w:pPr>
        <w:rPr>
          <w:bCs/>
        </w:rPr>
      </w:pPr>
    </w:p>
    <w:p w14:paraId="0D65B52F" w14:textId="77777777" w:rsidR="00DE041C" w:rsidRDefault="00DE041C" w:rsidP="00DE041C">
      <w:pPr>
        <w:ind w:left="851" w:right="-357" w:hanging="709"/>
        <w:rPr>
          <w:bCs/>
        </w:rPr>
      </w:pPr>
    </w:p>
    <w:p w14:paraId="3C41F70A" w14:textId="77777777" w:rsidR="00DE041C" w:rsidRDefault="00DE041C" w:rsidP="00DE041C">
      <w:pPr>
        <w:jc w:val="center"/>
      </w:pPr>
    </w:p>
    <w:p w14:paraId="47444A1A" w14:textId="03718B0C" w:rsidR="00244449" w:rsidRPr="00DE041C" w:rsidRDefault="004607E3">
      <w:pPr>
        <w:rPr>
          <w:rFonts w:ascii="Times New Roman" w:hAnsi="Times New Roman"/>
          <w:szCs w:val="24"/>
        </w:rPr>
      </w:pPr>
      <w:r>
        <w:t xml:space="preserve">   </w:t>
      </w:r>
    </w:p>
    <w:sectPr w:rsidR="00244449" w:rsidRPr="00DE041C" w:rsidSect="00050516">
      <w:pgSz w:w="11906" w:h="16838"/>
      <w:pgMar w:top="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20728"/>
    <w:multiLevelType w:val="hybridMultilevel"/>
    <w:tmpl w:val="0D1A0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C10D89"/>
    <w:multiLevelType w:val="multilevel"/>
    <w:tmpl w:val="4A561D8A"/>
    <w:lvl w:ilvl="0">
      <w:start w:val="7"/>
      <w:numFmt w:val="decimal"/>
      <w:lvlText w:val="%1."/>
      <w:lvlJc w:val="left"/>
      <w:pPr>
        <w:ind w:left="360" w:hanging="360"/>
      </w:pPr>
      <w:rPr>
        <w:rFonts w:hint="default"/>
        <w:b/>
      </w:rPr>
    </w:lvl>
    <w:lvl w:ilvl="1">
      <w:start w:val="1"/>
      <w:numFmt w:val="decimal"/>
      <w:isLgl/>
      <w:lvlText w:val="%1.%2"/>
      <w:lvlJc w:val="left"/>
      <w:pPr>
        <w:ind w:left="775"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8812674"/>
    <w:multiLevelType w:val="hybridMultilevel"/>
    <w:tmpl w:val="7BBC69B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E42253"/>
    <w:multiLevelType w:val="hybridMultilevel"/>
    <w:tmpl w:val="5FD853F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7940A3"/>
    <w:multiLevelType w:val="hybridMultilevel"/>
    <w:tmpl w:val="335A4B72"/>
    <w:lvl w:ilvl="0" w:tplc="A2366F2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376F30"/>
    <w:multiLevelType w:val="multilevel"/>
    <w:tmpl w:val="28D26498"/>
    <w:lvl w:ilvl="0">
      <w:start w:val="5"/>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6C676D06"/>
    <w:multiLevelType w:val="multilevel"/>
    <w:tmpl w:val="7A1E6E56"/>
    <w:lvl w:ilvl="0">
      <w:start w:val="11"/>
      <w:numFmt w:val="decimal"/>
      <w:lvlText w:val="%1"/>
      <w:lvlJc w:val="left"/>
      <w:pPr>
        <w:ind w:left="420" w:hanging="420"/>
      </w:pPr>
      <w:rPr>
        <w:rFonts w:hint="default"/>
      </w:rPr>
    </w:lvl>
    <w:lvl w:ilvl="1">
      <w:start w:val="2"/>
      <w:numFmt w:val="decimal"/>
      <w:lvlText w:val="%1.%2"/>
      <w:lvlJc w:val="left"/>
      <w:pPr>
        <w:ind w:left="1147" w:hanging="420"/>
      </w:pPr>
      <w:rPr>
        <w:rFonts w:hint="default"/>
      </w:rPr>
    </w:lvl>
    <w:lvl w:ilvl="2">
      <w:start w:val="1"/>
      <w:numFmt w:val="decimal"/>
      <w:lvlText w:val="%1.%2.%3"/>
      <w:lvlJc w:val="left"/>
      <w:pPr>
        <w:ind w:left="2174" w:hanging="720"/>
      </w:pPr>
      <w:rPr>
        <w:rFonts w:hint="default"/>
      </w:rPr>
    </w:lvl>
    <w:lvl w:ilvl="3">
      <w:start w:val="1"/>
      <w:numFmt w:val="decimal"/>
      <w:lvlText w:val="%1.%2.%3.%4"/>
      <w:lvlJc w:val="left"/>
      <w:pPr>
        <w:ind w:left="2901" w:hanging="720"/>
      </w:pPr>
      <w:rPr>
        <w:rFonts w:hint="default"/>
      </w:rPr>
    </w:lvl>
    <w:lvl w:ilvl="4">
      <w:start w:val="1"/>
      <w:numFmt w:val="decimal"/>
      <w:lvlText w:val="%1.%2.%3.%4.%5"/>
      <w:lvlJc w:val="left"/>
      <w:pPr>
        <w:ind w:left="3988" w:hanging="1080"/>
      </w:pPr>
      <w:rPr>
        <w:rFonts w:hint="default"/>
      </w:rPr>
    </w:lvl>
    <w:lvl w:ilvl="5">
      <w:start w:val="1"/>
      <w:numFmt w:val="decimal"/>
      <w:lvlText w:val="%1.%2.%3.%4.%5.%6"/>
      <w:lvlJc w:val="left"/>
      <w:pPr>
        <w:ind w:left="4715" w:hanging="1080"/>
      </w:pPr>
      <w:rPr>
        <w:rFonts w:hint="default"/>
      </w:rPr>
    </w:lvl>
    <w:lvl w:ilvl="6">
      <w:start w:val="1"/>
      <w:numFmt w:val="decimal"/>
      <w:lvlText w:val="%1.%2.%3.%4.%5.%6.%7"/>
      <w:lvlJc w:val="left"/>
      <w:pPr>
        <w:ind w:left="5802" w:hanging="1440"/>
      </w:pPr>
      <w:rPr>
        <w:rFonts w:hint="default"/>
      </w:rPr>
    </w:lvl>
    <w:lvl w:ilvl="7">
      <w:start w:val="1"/>
      <w:numFmt w:val="decimal"/>
      <w:lvlText w:val="%1.%2.%3.%4.%5.%6.%7.%8"/>
      <w:lvlJc w:val="left"/>
      <w:pPr>
        <w:ind w:left="6529" w:hanging="1440"/>
      </w:pPr>
      <w:rPr>
        <w:rFonts w:hint="default"/>
      </w:rPr>
    </w:lvl>
    <w:lvl w:ilvl="8">
      <w:start w:val="1"/>
      <w:numFmt w:val="decimal"/>
      <w:lvlText w:val="%1.%2.%3.%4.%5.%6.%7.%8.%9"/>
      <w:lvlJc w:val="left"/>
      <w:pPr>
        <w:ind w:left="7616" w:hanging="1800"/>
      </w:pPr>
      <w:rPr>
        <w:rFont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41C"/>
    <w:rsid w:val="00244449"/>
    <w:rsid w:val="004607E3"/>
    <w:rsid w:val="006F43C1"/>
    <w:rsid w:val="00767C6E"/>
    <w:rsid w:val="00893383"/>
    <w:rsid w:val="00B86052"/>
    <w:rsid w:val="00BA1A2E"/>
    <w:rsid w:val="00BB2EB8"/>
    <w:rsid w:val="00C55987"/>
    <w:rsid w:val="00D67637"/>
    <w:rsid w:val="00DB4109"/>
    <w:rsid w:val="00DE041C"/>
    <w:rsid w:val="00DF45C5"/>
    <w:rsid w:val="00E30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020A"/>
  <w15:chartTrackingRefBased/>
  <w15:docId w15:val="{B6572439-5F31-4B12-B8C4-5589F287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41C"/>
    <w:pPr>
      <w:spacing w:after="0"/>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E041C"/>
    <w:pPr>
      <w:tabs>
        <w:tab w:val="center" w:pos="4320"/>
        <w:tab w:val="right" w:pos="8640"/>
      </w:tabs>
    </w:pPr>
  </w:style>
  <w:style w:type="character" w:customStyle="1" w:styleId="HeaderChar">
    <w:name w:val="Header Char"/>
    <w:basedOn w:val="DefaultParagraphFont"/>
    <w:link w:val="Header"/>
    <w:semiHidden/>
    <w:rsid w:val="00DE041C"/>
    <w:rPr>
      <w:rFonts w:ascii="Times" w:eastAsia="Times" w:hAnsi="Times" w:cs="Times New Roman"/>
      <w:sz w:val="24"/>
      <w:szCs w:val="20"/>
    </w:rPr>
  </w:style>
  <w:style w:type="character" w:styleId="Hyperlink">
    <w:name w:val="Hyperlink"/>
    <w:uiPriority w:val="99"/>
    <w:unhideWhenUsed/>
    <w:rsid w:val="00DE041C"/>
    <w:rPr>
      <w:color w:val="0000FF"/>
      <w:u w:val="single"/>
    </w:rPr>
  </w:style>
  <w:style w:type="paragraph" w:styleId="ListParagraph">
    <w:name w:val="List Paragraph"/>
    <w:basedOn w:val="Normal"/>
    <w:uiPriority w:val="34"/>
    <w:qFormat/>
    <w:rsid w:val="00DE041C"/>
    <w:pPr>
      <w:ind w:left="720"/>
      <w:contextualSpacing/>
    </w:pPr>
  </w:style>
  <w:style w:type="paragraph" w:styleId="BalloonText">
    <w:name w:val="Balloon Text"/>
    <w:basedOn w:val="Normal"/>
    <w:link w:val="BalloonTextChar"/>
    <w:uiPriority w:val="99"/>
    <w:semiHidden/>
    <w:unhideWhenUsed/>
    <w:rsid w:val="00C559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987"/>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ddleburyp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Diddlebury</dc:creator>
  <cp:keywords/>
  <dc:description/>
  <cp:lastModifiedBy>Diddlebury</cp:lastModifiedBy>
  <cp:revision>3</cp:revision>
  <cp:lastPrinted>2019-05-15T13:44:00Z</cp:lastPrinted>
  <dcterms:created xsi:type="dcterms:W3CDTF">2019-05-15T13:45:00Z</dcterms:created>
  <dcterms:modified xsi:type="dcterms:W3CDTF">2019-05-15T13:46:00Z</dcterms:modified>
</cp:coreProperties>
</file>