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8D59F" w14:textId="77777777" w:rsidR="004C076E" w:rsidRDefault="002E3FA2" w:rsidP="00645323">
      <w:pPr>
        <w:jc w:val="both"/>
        <w:rPr>
          <w:rFonts w:ascii="Arial" w:hAnsi="Arial" w:cs="Arial"/>
          <w:b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36"/>
          <w:szCs w:val="36"/>
        </w:rPr>
        <w:t>DIDDLEBURY PARISH PLAN STEERING GROUP</w:t>
      </w:r>
    </w:p>
    <w:p w14:paraId="0D87F8F3" w14:textId="2DB1DF58" w:rsidR="002E3FA2" w:rsidRDefault="002E3FA2" w:rsidP="00645323">
      <w:pPr>
        <w:jc w:val="both"/>
        <w:rPr>
          <w:rFonts w:ascii="Arial" w:hAnsi="Arial" w:cs="Arial"/>
          <w:b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36"/>
          <w:szCs w:val="36"/>
        </w:rPr>
        <w:t>Report</w:t>
      </w:r>
      <w:r w:rsidR="00550F31">
        <w:rPr>
          <w:rFonts w:ascii="Arial" w:hAnsi="Arial" w:cs="Arial"/>
          <w:b/>
          <w:color w:val="002060"/>
          <w:sz w:val="36"/>
          <w:szCs w:val="36"/>
        </w:rPr>
        <w:t xml:space="preserve"> to Diddlebury Parish Council May 20</w:t>
      </w:r>
      <w:r w:rsidR="00936D77">
        <w:rPr>
          <w:rFonts w:ascii="Arial" w:hAnsi="Arial" w:cs="Arial"/>
          <w:b/>
          <w:color w:val="002060"/>
          <w:sz w:val="36"/>
          <w:szCs w:val="36"/>
        </w:rPr>
        <w:t>20</w:t>
      </w:r>
    </w:p>
    <w:p w14:paraId="346640FE" w14:textId="77777777" w:rsidR="00263CCC" w:rsidRDefault="00263CCC" w:rsidP="00645323">
      <w:pPr>
        <w:jc w:val="both"/>
        <w:rPr>
          <w:rFonts w:ascii="Arial" w:hAnsi="Arial" w:cs="Arial"/>
          <w:b/>
          <w:color w:val="002060"/>
          <w:sz w:val="36"/>
          <w:szCs w:val="36"/>
        </w:rPr>
      </w:pPr>
    </w:p>
    <w:p w14:paraId="51D82B63" w14:textId="636A9C92" w:rsidR="00EC2D14" w:rsidRPr="0011587F" w:rsidRDefault="00662CEF" w:rsidP="006453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is now </w:t>
      </w:r>
      <w:r w:rsidR="00936D7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years since the</w:t>
      </w:r>
      <w:r w:rsidR="0080252E">
        <w:rPr>
          <w:rFonts w:ascii="Arial" w:hAnsi="Arial" w:cs="Arial"/>
        </w:rPr>
        <w:t xml:space="preserve"> Diddlebury Parish Plan was refreshed </w:t>
      </w:r>
      <w:r>
        <w:rPr>
          <w:rFonts w:ascii="Arial" w:hAnsi="Arial" w:cs="Arial"/>
        </w:rPr>
        <w:t>and most of the action points from the plan have been implemented.</w:t>
      </w:r>
    </w:p>
    <w:p w14:paraId="6D054A02" w14:textId="1C41D1D4" w:rsidR="005734CF" w:rsidRDefault="00662CEF" w:rsidP="006453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E3FA2" w:rsidRPr="0011587F">
        <w:rPr>
          <w:rFonts w:ascii="Arial" w:hAnsi="Arial" w:cs="Arial"/>
        </w:rPr>
        <w:t>he St</w:t>
      </w:r>
      <w:r w:rsidR="00E741B6" w:rsidRPr="0011587F">
        <w:rPr>
          <w:rFonts w:ascii="Arial" w:hAnsi="Arial" w:cs="Arial"/>
        </w:rPr>
        <w:t>eering Group has continued to monitor</w:t>
      </w:r>
      <w:r w:rsidR="002E3FA2" w:rsidRPr="0011587F">
        <w:rPr>
          <w:rFonts w:ascii="Arial" w:hAnsi="Arial" w:cs="Arial"/>
        </w:rPr>
        <w:t xml:space="preserve"> the develo</w:t>
      </w:r>
      <w:r w:rsidR="007A2638">
        <w:rPr>
          <w:rFonts w:ascii="Arial" w:hAnsi="Arial" w:cs="Arial"/>
        </w:rPr>
        <w:t>pment of the proposals set out i</w:t>
      </w:r>
      <w:r w:rsidR="002E3FA2" w:rsidRPr="0011587F">
        <w:rPr>
          <w:rFonts w:ascii="Arial" w:hAnsi="Arial" w:cs="Arial"/>
        </w:rPr>
        <w:t xml:space="preserve">n the plan and maintains an ongoing action </w:t>
      </w:r>
      <w:r w:rsidR="00E741B6" w:rsidRPr="0011587F">
        <w:rPr>
          <w:rFonts w:ascii="Arial" w:hAnsi="Arial" w:cs="Arial"/>
        </w:rPr>
        <w:t>plan update</w:t>
      </w:r>
      <w:r w:rsidR="00550F31">
        <w:rPr>
          <w:rFonts w:ascii="Arial" w:hAnsi="Arial" w:cs="Arial"/>
        </w:rPr>
        <w:t xml:space="preserve">. The Group reports to the Parish Council </w:t>
      </w:r>
      <w:r w:rsidR="005734CF">
        <w:rPr>
          <w:rFonts w:ascii="Arial" w:hAnsi="Arial" w:cs="Arial"/>
        </w:rPr>
        <w:t>with an update of the</w:t>
      </w:r>
      <w:r w:rsidR="00877C6C">
        <w:rPr>
          <w:rFonts w:ascii="Arial" w:hAnsi="Arial" w:cs="Arial"/>
        </w:rPr>
        <w:t xml:space="preserve"> </w:t>
      </w:r>
      <w:r w:rsidR="005734CF">
        <w:rPr>
          <w:rFonts w:ascii="Arial" w:hAnsi="Arial" w:cs="Arial"/>
        </w:rPr>
        <w:t>action points.</w:t>
      </w:r>
    </w:p>
    <w:p w14:paraId="3151F6AD" w14:textId="63E5DC3A" w:rsidR="005471DB" w:rsidRDefault="00662CEF" w:rsidP="005471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long standing </w:t>
      </w:r>
      <w:r w:rsidR="00877C6C">
        <w:rPr>
          <w:rFonts w:ascii="Arial" w:hAnsi="Arial" w:cs="Arial"/>
        </w:rPr>
        <w:t>recommendation</w:t>
      </w:r>
      <w:r w:rsidR="00936D77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the provision of road safety equipment</w:t>
      </w:r>
      <w:r w:rsidR="00936D77">
        <w:rPr>
          <w:rFonts w:ascii="Arial" w:hAnsi="Arial" w:cs="Arial"/>
        </w:rPr>
        <w:t xml:space="preserve"> - is now set to be </w:t>
      </w:r>
      <w:r w:rsidR="00877C6C">
        <w:rPr>
          <w:rFonts w:ascii="Arial" w:hAnsi="Arial" w:cs="Arial"/>
        </w:rPr>
        <w:t>actioned</w:t>
      </w:r>
      <w:r w:rsidR="00936D77">
        <w:rPr>
          <w:rFonts w:ascii="Arial" w:hAnsi="Arial" w:cs="Arial"/>
        </w:rPr>
        <w:t>.</w:t>
      </w:r>
      <w:r w:rsidR="00877C6C">
        <w:rPr>
          <w:rFonts w:ascii="Arial" w:hAnsi="Arial" w:cs="Arial"/>
        </w:rPr>
        <w:t xml:space="preserve"> </w:t>
      </w:r>
      <w:r w:rsidR="00936D77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</w:t>
      </w:r>
      <w:r w:rsidR="005471DB">
        <w:rPr>
          <w:rFonts w:ascii="Arial" w:hAnsi="Arial" w:cs="Arial"/>
        </w:rPr>
        <w:t xml:space="preserve">Steering </w:t>
      </w:r>
      <w:r>
        <w:rPr>
          <w:rFonts w:ascii="Arial" w:hAnsi="Arial" w:cs="Arial"/>
        </w:rPr>
        <w:t>Group</w:t>
      </w:r>
      <w:r w:rsidR="00936D77">
        <w:rPr>
          <w:rFonts w:ascii="Arial" w:hAnsi="Arial" w:cs="Arial"/>
        </w:rPr>
        <w:t xml:space="preserve"> has just taken delivery of a portable speed camera - courtesy</w:t>
      </w:r>
      <w:r>
        <w:rPr>
          <w:rFonts w:ascii="Arial" w:hAnsi="Arial" w:cs="Arial"/>
        </w:rPr>
        <w:t xml:space="preserve"> </w:t>
      </w:r>
      <w:r w:rsidR="00936D77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the Parish Council</w:t>
      </w:r>
      <w:r w:rsidR="00936D77">
        <w:rPr>
          <w:rFonts w:ascii="Arial" w:hAnsi="Arial" w:cs="Arial"/>
        </w:rPr>
        <w:t xml:space="preserve"> </w:t>
      </w:r>
      <w:r w:rsidR="005D6BFA">
        <w:rPr>
          <w:rFonts w:ascii="Arial" w:hAnsi="Arial" w:cs="Arial"/>
        </w:rPr>
        <w:t>grant applications</w:t>
      </w:r>
      <w:r w:rsidR="00936D77">
        <w:rPr>
          <w:rFonts w:ascii="Arial" w:hAnsi="Arial" w:cs="Arial"/>
        </w:rPr>
        <w:t xml:space="preserve"> and </w:t>
      </w:r>
      <w:r w:rsidR="008074A6">
        <w:rPr>
          <w:rFonts w:ascii="Arial" w:hAnsi="Arial" w:cs="Arial"/>
        </w:rPr>
        <w:t>funding. T</w:t>
      </w:r>
      <w:r w:rsidR="00936D77">
        <w:rPr>
          <w:rFonts w:ascii="Arial" w:hAnsi="Arial" w:cs="Arial"/>
        </w:rPr>
        <w:t>he establishing of a volunteer group, training and trials will take place once the Covid–19 restrictions allow.</w:t>
      </w:r>
    </w:p>
    <w:p w14:paraId="7661F7B8" w14:textId="6449912D" w:rsidR="00687A4B" w:rsidRDefault="005471DB" w:rsidP="005471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Flood</w:t>
      </w:r>
      <w:r w:rsidR="00687A4B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risk was a key concern in the Parish Plan consultation. The Diddlebury F</w:t>
      </w:r>
      <w:r w:rsidR="00687A4B">
        <w:rPr>
          <w:rFonts w:ascii="Arial" w:hAnsi="Arial" w:cs="Arial"/>
        </w:rPr>
        <w:t>lo</w:t>
      </w:r>
      <w:r>
        <w:rPr>
          <w:rFonts w:ascii="Arial" w:hAnsi="Arial" w:cs="Arial"/>
        </w:rPr>
        <w:t xml:space="preserve">od Action </w:t>
      </w:r>
      <w:r w:rsidR="00936D77">
        <w:rPr>
          <w:rFonts w:ascii="Arial" w:hAnsi="Arial" w:cs="Arial"/>
        </w:rPr>
        <w:t>G</w:t>
      </w:r>
      <w:r>
        <w:rPr>
          <w:rFonts w:ascii="Arial" w:hAnsi="Arial" w:cs="Arial"/>
        </w:rPr>
        <w:t>roup was set up and</w:t>
      </w:r>
      <w:r w:rsidR="00687A4B">
        <w:rPr>
          <w:rFonts w:ascii="Arial" w:hAnsi="Arial" w:cs="Arial"/>
        </w:rPr>
        <w:t xml:space="preserve"> a series of water flow attenuation measures have</w:t>
      </w:r>
      <w:r w:rsidR="009B61E2">
        <w:rPr>
          <w:rFonts w:ascii="Arial" w:hAnsi="Arial" w:cs="Arial"/>
        </w:rPr>
        <w:t xml:space="preserve"> now</w:t>
      </w:r>
      <w:r w:rsidR="00687A4B">
        <w:rPr>
          <w:rFonts w:ascii="Arial" w:hAnsi="Arial" w:cs="Arial"/>
        </w:rPr>
        <w:t xml:space="preserve"> been implemented in key areas of the Parish catchment</w:t>
      </w:r>
      <w:r w:rsidR="00877C6C">
        <w:rPr>
          <w:rFonts w:ascii="Arial" w:hAnsi="Arial" w:cs="Arial"/>
        </w:rPr>
        <w:t xml:space="preserve"> and in the wider Corvedale</w:t>
      </w:r>
      <w:r w:rsidR="00687A4B">
        <w:rPr>
          <w:rFonts w:ascii="Arial" w:hAnsi="Arial" w:cs="Arial"/>
        </w:rPr>
        <w:t xml:space="preserve">. </w:t>
      </w:r>
      <w:r w:rsidR="00936D77">
        <w:rPr>
          <w:rFonts w:ascii="Arial" w:hAnsi="Arial" w:cs="Arial"/>
        </w:rPr>
        <w:t xml:space="preserve">A team from Cardiff University is </w:t>
      </w:r>
      <w:r w:rsidR="00877C6C">
        <w:rPr>
          <w:rFonts w:ascii="Arial" w:hAnsi="Arial" w:cs="Arial"/>
        </w:rPr>
        <w:t xml:space="preserve">now </w:t>
      </w:r>
      <w:r w:rsidR="00936D77">
        <w:rPr>
          <w:rFonts w:ascii="Arial" w:hAnsi="Arial" w:cs="Arial"/>
        </w:rPr>
        <w:t>undertaking a study to scientifically measure the impact of the measures. Storm Dennis caused severe problems in the Parish and valuable data was obtained by the Flood Action Group.</w:t>
      </w:r>
    </w:p>
    <w:p w14:paraId="097862EB" w14:textId="5A82A8A9" w:rsidR="00134A26" w:rsidRPr="00C77194" w:rsidRDefault="005471DB" w:rsidP="005471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63CCC">
        <w:rPr>
          <w:rFonts w:ascii="Arial" w:hAnsi="Arial" w:cs="Arial"/>
        </w:rPr>
        <w:t xml:space="preserve">Steering Group </w:t>
      </w:r>
      <w:r>
        <w:rPr>
          <w:rFonts w:ascii="Arial" w:hAnsi="Arial" w:cs="Arial"/>
        </w:rPr>
        <w:t>continues to</w:t>
      </w:r>
      <w:r w:rsidR="00263CCC">
        <w:rPr>
          <w:rFonts w:ascii="Arial" w:hAnsi="Arial" w:cs="Arial"/>
        </w:rPr>
        <w:t xml:space="preserve"> respond </w:t>
      </w:r>
      <w:r>
        <w:rPr>
          <w:rFonts w:ascii="Arial" w:hAnsi="Arial" w:cs="Arial"/>
        </w:rPr>
        <w:t>in the</w:t>
      </w:r>
      <w:r w:rsidR="00263CCC">
        <w:rPr>
          <w:rFonts w:ascii="Arial" w:hAnsi="Arial" w:cs="Arial"/>
        </w:rPr>
        <w:t xml:space="preserve"> consultation programme</w:t>
      </w:r>
      <w:r>
        <w:rPr>
          <w:rFonts w:ascii="Arial" w:hAnsi="Arial" w:cs="Arial"/>
        </w:rPr>
        <w:t xml:space="preserve"> for the Shropshire Local Plan Review</w:t>
      </w:r>
      <w:r w:rsidR="00936D77">
        <w:rPr>
          <w:rFonts w:ascii="Arial" w:hAnsi="Arial" w:cs="Arial"/>
        </w:rPr>
        <w:t xml:space="preserve"> and also contributes to the review of affordable housing provision in the Parish.</w:t>
      </w:r>
    </w:p>
    <w:p w14:paraId="6A7781FF" w14:textId="77777777" w:rsidR="0011587F" w:rsidRDefault="0011587F" w:rsidP="0011587F">
      <w:pPr>
        <w:jc w:val="both"/>
        <w:rPr>
          <w:rFonts w:ascii="Arial" w:hAnsi="Arial" w:cs="Arial"/>
        </w:rPr>
      </w:pPr>
      <w:r w:rsidRPr="0011587F">
        <w:rPr>
          <w:rFonts w:ascii="Arial" w:hAnsi="Arial" w:cs="Arial"/>
        </w:rPr>
        <w:t>F</w:t>
      </w:r>
      <w:r w:rsidR="0080252E">
        <w:rPr>
          <w:rFonts w:ascii="Arial" w:hAnsi="Arial" w:cs="Arial"/>
        </w:rPr>
        <w:t>unds held by the Committee remain</w:t>
      </w:r>
      <w:r w:rsidRPr="0011587F">
        <w:rPr>
          <w:rFonts w:ascii="Arial" w:hAnsi="Arial" w:cs="Arial"/>
        </w:rPr>
        <w:t xml:space="preserve"> at £778</w:t>
      </w:r>
    </w:p>
    <w:p w14:paraId="05C30F6C" w14:textId="77777777" w:rsidR="00263CCC" w:rsidRDefault="00263CCC" w:rsidP="0011587F">
      <w:pPr>
        <w:jc w:val="both"/>
        <w:rPr>
          <w:rFonts w:ascii="Arial" w:hAnsi="Arial" w:cs="Arial"/>
        </w:rPr>
      </w:pPr>
    </w:p>
    <w:p w14:paraId="27335869" w14:textId="77777777" w:rsidR="00263CCC" w:rsidRPr="0011587F" w:rsidRDefault="00263CCC" w:rsidP="0011587F">
      <w:pPr>
        <w:jc w:val="both"/>
        <w:rPr>
          <w:rFonts w:ascii="Arial" w:hAnsi="Arial" w:cs="Arial"/>
        </w:rPr>
      </w:pPr>
    </w:p>
    <w:p w14:paraId="77D37421" w14:textId="77777777" w:rsidR="00645323" w:rsidRPr="0011587F" w:rsidRDefault="00645323" w:rsidP="00645323">
      <w:pPr>
        <w:jc w:val="both"/>
        <w:rPr>
          <w:rFonts w:ascii="Arial" w:hAnsi="Arial" w:cs="Arial"/>
          <w:b/>
        </w:rPr>
      </w:pPr>
      <w:r w:rsidRPr="0011587F">
        <w:rPr>
          <w:rFonts w:ascii="Arial" w:hAnsi="Arial" w:cs="Arial"/>
          <w:b/>
        </w:rPr>
        <w:t>Ian Davies</w:t>
      </w:r>
    </w:p>
    <w:p w14:paraId="061B1AD7" w14:textId="77777777" w:rsidR="002E3FA2" w:rsidRPr="0011587F" w:rsidRDefault="00645323" w:rsidP="00EC2D14">
      <w:pPr>
        <w:jc w:val="both"/>
        <w:rPr>
          <w:rFonts w:ascii="Arial" w:hAnsi="Arial" w:cs="Arial"/>
          <w:b/>
        </w:rPr>
      </w:pPr>
      <w:r w:rsidRPr="0011587F">
        <w:rPr>
          <w:rFonts w:ascii="Arial" w:hAnsi="Arial" w:cs="Arial"/>
          <w:b/>
        </w:rPr>
        <w:t>Chair - Diddlebury Parish Plan Steering Group</w:t>
      </w:r>
    </w:p>
    <w:p w14:paraId="58E15F87" w14:textId="6144BDD4" w:rsidR="00E741B6" w:rsidRPr="0011587F" w:rsidRDefault="00550F31" w:rsidP="00EC2D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 20</w:t>
      </w:r>
      <w:r w:rsidR="00877C6C">
        <w:rPr>
          <w:rFonts w:ascii="Arial" w:hAnsi="Arial" w:cs="Arial"/>
          <w:b/>
        </w:rPr>
        <w:t>20</w:t>
      </w:r>
    </w:p>
    <w:sectPr w:rsidR="00E741B6" w:rsidRPr="0011587F" w:rsidSect="00645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370E7"/>
    <w:multiLevelType w:val="hybridMultilevel"/>
    <w:tmpl w:val="18D87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E047A"/>
    <w:multiLevelType w:val="hybridMultilevel"/>
    <w:tmpl w:val="E1841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32"/>
    <w:rsid w:val="0011587F"/>
    <w:rsid w:val="00134A26"/>
    <w:rsid w:val="00153836"/>
    <w:rsid w:val="001572B9"/>
    <w:rsid w:val="0016518B"/>
    <w:rsid w:val="001B58A0"/>
    <w:rsid w:val="00263653"/>
    <w:rsid w:val="00263CCC"/>
    <w:rsid w:val="002E3FA2"/>
    <w:rsid w:val="003921ED"/>
    <w:rsid w:val="003F4D8B"/>
    <w:rsid w:val="00405EC0"/>
    <w:rsid w:val="004356A4"/>
    <w:rsid w:val="004C076E"/>
    <w:rsid w:val="00510A10"/>
    <w:rsid w:val="00542461"/>
    <w:rsid w:val="005471DB"/>
    <w:rsid w:val="00550F31"/>
    <w:rsid w:val="005734CF"/>
    <w:rsid w:val="005D6BFA"/>
    <w:rsid w:val="005F6DC4"/>
    <w:rsid w:val="00645323"/>
    <w:rsid w:val="00662CEF"/>
    <w:rsid w:val="00687A4B"/>
    <w:rsid w:val="006C4E5D"/>
    <w:rsid w:val="00726D38"/>
    <w:rsid w:val="00774DEE"/>
    <w:rsid w:val="007A2638"/>
    <w:rsid w:val="007B78C5"/>
    <w:rsid w:val="007E7AF6"/>
    <w:rsid w:val="0080252E"/>
    <w:rsid w:val="008074A6"/>
    <w:rsid w:val="008650FB"/>
    <w:rsid w:val="00877C6C"/>
    <w:rsid w:val="009036AA"/>
    <w:rsid w:val="00907D1C"/>
    <w:rsid w:val="00936D77"/>
    <w:rsid w:val="009648E0"/>
    <w:rsid w:val="00965FC7"/>
    <w:rsid w:val="009B61E2"/>
    <w:rsid w:val="009C76FF"/>
    <w:rsid w:val="00A0374E"/>
    <w:rsid w:val="00AA6CC5"/>
    <w:rsid w:val="00BC33ED"/>
    <w:rsid w:val="00C11532"/>
    <w:rsid w:val="00C23B2C"/>
    <w:rsid w:val="00C46BC8"/>
    <w:rsid w:val="00C77194"/>
    <w:rsid w:val="00D622A5"/>
    <w:rsid w:val="00DE3AA2"/>
    <w:rsid w:val="00DF48AD"/>
    <w:rsid w:val="00E741B6"/>
    <w:rsid w:val="00EC2D14"/>
    <w:rsid w:val="00F4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FC904"/>
  <w15:docId w15:val="{166ED4C5-D852-4A0C-BC52-0CE55C93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D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Davies</dc:creator>
  <cp:lastModifiedBy>Work</cp:lastModifiedBy>
  <cp:revision>8</cp:revision>
  <cp:lastPrinted>2019-05-22T08:44:00Z</cp:lastPrinted>
  <dcterms:created xsi:type="dcterms:W3CDTF">2020-05-27T09:16:00Z</dcterms:created>
  <dcterms:modified xsi:type="dcterms:W3CDTF">2020-05-27T09:33:00Z</dcterms:modified>
</cp:coreProperties>
</file>